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7DE56">
      <w:pPr>
        <w:autoSpaceDE w:val="0"/>
        <w:autoSpaceDN w:val="0"/>
        <w:spacing w:line="360" w:lineRule="auto"/>
        <w:ind w:left="840" w:leftChars="350"/>
        <w:rPr>
          <w:rFonts w:hint="eastAsia" w:ascii="宋体"/>
          <w:b/>
          <w:sz w:val="44"/>
          <w:szCs w:val="44"/>
        </w:rPr>
      </w:pPr>
    </w:p>
    <w:p w14:paraId="50108300">
      <w:pPr>
        <w:autoSpaceDE w:val="0"/>
        <w:autoSpaceDN w:val="0"/>
        <w:spacing w:line="360" w:lineRule="auto"/>
        <w:ind w:left="840" w:leftChars="350"/>
        <w:rPr>
          <w:rFonts w:ascii="宋体"/>
          <w:b/>
          <w:sz w:val="44"/>
          <w:szCs w:val="44"/>
        </w:rPr>
      </w:pPr>
    </w:p>
    <w:p w14:paraId="17E1EE2B">
      <w:pPr>
        <w:autoSpaceDE w:val="0"/>
        <w:autoSpaceDN w:val="0"/>
        <w:spacing w:line="360" w:lineRule="auto"/>
        <w:jc w:val="both"/>
        <w:rPr>
          <w:rFonts w:hint="eastAsia" w:ascii="宋体" w:hAnsi="宋体"/>
          <w:b/>
          <w:sz w:val="44"/>
          <w:szCs w:val="44"/>
        </w:rPr>
      </w:pPr>
    </w:p>
    <w:p w14:paraId="67553D01">
      <w:pPr>
        <w:autoSpaceDE w:val="0"/>
        <w:autoSpaceDN w:val="0"/>
        <w:spacing w:line="360" w:lineRule="auto"/>
        <w:ind w:left="840" w:leftChars="350" w:firstLine="1325" w:firstLineChars="300"/>
        <w:jc w:val="both"/>
        <w:rPr>
          <w:rFonts w:hint="eastAsia" w:ascii="宋体" w:hAnsi="宋体"/>
          <w:b/>
          <w:sz w:val="44"/>
          <w:szCs w:val="44"/>
        </w:rPr>
      </w:pPr>
      <w:r>
        <w:rPr>
          <w:rFonts w:hint="eastAsia" w:ascii="宋体" w:hAnsi="宋体"/>
          <w:b/>
          <w:sz w:val="44"/>
          <w:szCs w:val="44"/>
        </w:rPr>
        <w:t>甘肃酒钢集团宏兴钢铁股份有限</w:t>
      </w:r>
    </w:p>
    <w:p w14:paraId="161A5F11">
      <w:pPr>
        <w:autoSpaceDE w:val="0"/>
        <w:autoSpaceDN w:val="0"/>
        <w:spacing w:line="360" w:lineRule="auto"/>
        <w:ind w:left="840" w:leftChars="350"/>
        <w:jc w:val="center"/>
        <w:rPr>
          <w:rFonts w:hint="eastAsia" w:ascii="宋体" w:eastAsia="宋体"/>
          <w:b/>
          <w:sz w:val="44"/>
          <w:szCs w:val="44"/>
          <w:lang w:eastAsia="zh-CN"/>
        </w:rPr>
      </w:pPr>
      <w:r>
        <w:rPr>
          <w:rFonts w:hint="eastAsia" w:ascii="宋体" w:hAnsi="宋体"/>
          <w:b/>
          <w:sz w:val="44"/>
          <w:szCs w:val="44"/>
        </w:rPr>
        <w:t>公司</w:t>
      </w:r>
      <w:r>
        <w:rPr>
          <w:rFonts w:hint="eastAsia" w:ascii="宋体" w:hAnsi="宋体" w:eastAsia="宋体"/>
          <w:b/>
          <w:sz w:val="44"/>
          <w:szCs w:val="44"/>
          <w:lang w:eastAsia="zh-CN"/>
        </w:rPr>
        <w:t>炼铁厂</w:t>
      </w:r>
    </w:p>
    <w:p w14:paraId="65860486">
      <w:pPr>
        <w:snapToGrid w:val="0"/>
        <w:spacing w:line="360" w:lineRule="auto"/>
        <w:ind w:right="2" w:rightChars="1"/>
        <w:jc w:val="center"/>
        <w:rPr>
          <w:rFonts w:ascii="宋体"/>
          <w:b/>
          <w:sz w:val="36"/>
          <w:szCs w:val="36"/>
        </w:rPr>
      </w:pPr>
    </w:p>
    <w:p w14:paraId="6CEA7925">
      <w:pPr>
        <w:snapToGrid w:val="0"/>
        <w:spacing w:line="360" w:lineRule="auto"/>
        <w:ind w:right="2" w:rightChars="1"/>
        <w:jc w:val="center"/>
        <w:rPr>
          <w:rFonts w:ascii="宋体"/>
          <w:b/>
          <w:sz w:val="36"/>
          <w:szCs w:val="36"/>
        </w:rPr>
      </w:pPr>
    </w:p>
    <w:p w14:paraId="34EC42E8">
      <w:pPr>
        <w:jc w:val="center"/>
        <w:rPr>
          <w:rFonts w:hint="eastAsia" w:ascii="宋体" w:hAnsi="宋体" w:eastAsia="宋体" w:cs="宋体"/>
          <w:b/>
          <w:bCs/>
          <w:sz w:val="36"/>
          <w:szCs w:val="36"/>
          <w:lang w:val="zh-CN" w:eastAsia="zh-CN"/>
        </w:rPr>
      </w:pPr>
      <w:r>
        <w:rPr>
          <w:rFonts w:hint="eastAsia" w:ascii="宋体" w:hAnsi="宋体" w:eastAsia="宋体" w:cs="宋体"/>
          <w:b/>
          <w:bCs/>
          <w:i w:val="0"/>
          <w:iCs w:val="0"/>
          <w:sz w:val="36"/>
          <w:szCs w:val="36"/>
          <w:lang w:val="zh-CN" w:eastAsia="zh-CN"/>
        </w:rPr>
        <w:t>手动液压升降车</w:t>
      </w:r>
      <w:r>
        <w:rPr>
          <w:rFonts w:hint="eastAsia" w:ascii="宋体" w:hAnsi="宋体" w:eastAsia="宋体" w:cs="宋体"/>
          <w:b/>
          <w:bCs/>
          <w:i w:val="0"/>
          <w:iCs w:val="0"/>
          <w:sz w:val="36"/>
          <w:szCs w:val="36"/>
        </w:rPr>
        <w:t>\1500Kg 2500mm</w:t>
      </w:r>
      <w:r>
        <w:rPr>
          <w:rFonts w:hint="eastAsia" w:ascii="宋体" w:hAnsi="宋体" w:eastAsia="宋体" w:cs="宋体"/>
          <w:b/>
          <w:bCs/>
          <w:sz w:val="36"/>
          <w:szCs w:val="36"/>
          <w:lang w:val="zh-CN" w:eastAsia="zh-CN"/>
        </w:rPr>
        <w:t>供货</w:t>
      </w:r>
    </w:p>
    <w:p w14:paraId="77FDDA50">
      <w:pPr>
        <w:jc w:val="center"/>
        <w:rPr>
          <w:rFonts w:hint="eastAsia" w:ascii="宋体" w:hAnsi="宋体" w:eastAsia="宋体" w:cs="宋体"/>
          <w:b/>
          <w:bCs/>
          <w:sz w:val="36"/>
          <w:szCs w:val="36"/>
          <w:lang w:val="zh-CN" w:eastAsia="zh-CN"/>
        </w:rPr>
      </w:pPr>
      <w:r>
        <w:rPr>
          <w:rFonts w:hint="eastAsia" w:ascii="宋体" w:hAnsi="宋体" w:eastAsia="宋体" w:cs="宋体"/>
          <w:b/>
          <w:bCs/>
          <w:sz w:val="36"/>
          <w:szCs w:val="36"/>
          <w:lang w:val="zh-CN" w:eastAsia="zh-CN"/>
        </w:rPr>
        <w:t>技术规格书</w:t>
      </w:r>
    </w:p>
    <w:p w14:paraId="201A252B">
      <w:pPr>
        <w:jc w:val="center"/>
        <w:rPr>
          <w:rFonts w:hint="default" w:ascii="宋体" w:hAnsi="宋体" w:eastAsia="宋体" w:cs="宋体"/>
          <w:b/>
          <w:bCs/>
          <w:sz w:val="36"/>
          <w:szCs w:val="36"/>
          <w:lang w:val="en-US" w:eastAsia="zh-CN"/>
        </w:rPr>
      </w:pPr>
      <w:r>
        <w:rPr>
          <w:rFonts w:hint="eastAsia" w:ascii="宋体" w:hAnsi="宋体" w:eastAsia="宋体" w:cs="宋体"/>
          <w:b/>
          <w:bCs/>
          <w:sz w:val="36"/>
          <w:szCs w:val="36"/>
          <w:lang w:val="en-US" w:eastAsia="zh-CN"/>
        </w:rPr>
        <w:t>（70452294)</w:t>
      </w:r>
    </w:p>
    <w:p w14:paraId="18427976"/>
    <w:p w14:paraId="41A268DA"/>
    <w:p w14:paraId="76AD0982"/>
    <w:p w14:paraId="32F8A5E7"/>
    <w:p w14:paraId="5B935E2B"/>
    <w:p w14:paraId="391D7641"/>
    <w:p w14:paraId="711F254F"/>
    <w:p w14:paraId="25D4A330"/>
    <w:p w14:paraId="22492288"/>
    <w:p w14:paraId="28EA5A31">
      <w:pPr>
        <w:autoSpaceDE w:val="0"/>
        <w:autoSpaceDN w:val="0"/>
        <w:spacing w:line="360" w:lineRule="auto"/>
        <w:ind w:firstLine="643" w:firstLineChars="200"/>
        <w:rPr>
          <w:rFonts w:hint="eastAsia" w:ascii="宋体" w:eastAsia="宋体"/>
          <w:sz w:val="32"/>
          <w:szCs w:val="32"/>
          <w:lang w:val="en-US" w:eastAsia="zh-CN"/>
        </w:rPr>
      </w:pPr>
      <w:r>
        <w:rPr>
          <w:rFonts w:hint="eastAsia" w:ascii="宋体" w:hAnsi="宋体"/>
          <w:b/>
          <w:sz w:val="32"/>
          <w:szCs w:val="32"/>
        </w:rPr>
        <w:t>甲方：</w:t>
      </w:r>
      <w:r>
        <w:rPr>
          <w:rFonts w:hint="eastAsia" w:ascii="宋体" w:hAnsi="宋体"/>
          <w:sz w:val="32"/>
          <w:szCs w:val="32"/>
        </w:rPr>
        <w:t>甘肃酒钢集团宏兴钢铁股份有限公司</w:t>
      </w:r>
      <w:r>
        <w:rPr>
          <w:rFonts w:hint="eastAsia" w:ascii="宋体" w:hAnsi="宋体" w:eastAsia="宋体"/>
          <w:sz w:val="32"/>
          <w:szCs w:val="32"/>
          <w:lang w:eastAsia="zh-CN"/>
        </w:rPr>
        <w:t>炼铁厂</w:t>
      </w:r>
    </w:p>
    <w:p w14:paraId="622A07F7">
      <w:pPr>
        <w:snapToGrid w:val="0"/>
        <w:spacing w:before="100" w:beforeAutospacing="1" w:after="100" w:afterAutospacing="1" w:line="360" w:lineRule="auto"/>
        <w:ind w:right="-447" w:firstLine="643" w:firstLineChars="200"/>
        <w:rPr>
          <w:rFonts w:ascii="宋体"/>
          <w:b/>
          <w:sz w:val="32"/>
          <w:szCs w:val="32"/>
        </w:rPr>
      </w:pPr>
      <w:r>
        <w:rPr>
          <w:rFonts w:hint="eastAsia" w:ascii="宋体" w:hAnsi="宋体"/>
          <w:b/>
          <w:sz w:val="32"/>
          <w:szCs w:val="32"/>
        </w:rPr>
        <w:t>乙方：</w:t>
      </w:r>
      <w:r>
        <w:rPr>
          <w:rFonts w:ascii="宋体"/>
          <w:b/>
          <w:sz w:val="32"/>
          <w:szCs w:val="32"/>
        </w:rPr>
        <w:tab/>
      </w:r>
    </w:p>
    <w:p w14:paraId="3FBC5620">
      <w:pPr>
        <w:snapToGrid w:val="0"/>
        <w:spacing w:before="100" w:beforeAutospacing="1" w:after="100" w:afterAutospacing="1" w:line="360" w:lineRule="auto"/>
        <w:ind w:right="-447"/>
        <w:rPr>
          <w:rFonts w:ascii="宋体"/>
          <w:b/>
          <w:sz w:val="32"/>
          <w:szCs w:val="32"/>
        </w:rPr>
      </w:pPr>
    </w:p>
    <w:p w14:paraId="62A4F129">
      <w:pPr>
        <w:spacing w:line="360" w:lineRule="auto"/>
        <w:ind w:firstLine="3791" w:firstLineChars="1049"/>
        <w:rPr>
          <w:rFonts w:ascii="宋体"/>
          <w:b/>
          <w:sz w:val="36"/>
          <w:szCs w:val="36"/>
        </w:rPr>
      </w:pPr>
    </w:p>
    <w:p w14:paraId="50E28D50">
      <w:pPr>
        <w:spacing w:line="360" w:lineRule="auto"/>
        <w:ind w:firstLine="3791" w:firstLineChars="1049"/>
        <w:rPr>
          <w:rFonts w:ascii="宋体"/>
          <w:b/>
          <w:sz w:val="36"/>
          <w:szCs w:val="36"/>
        </w:rPr>
      </w:pPr>
    </w:p>
    <w:p w14:paraId="46B5063B">
      <w:pPr>
        <w:spacing w:line="360" w:lineRule="auto"/>
        <w:ind w:firstLine="3791" w:firstLineChars="1049"/>
        <w:rPr>
          <w:rFonts w:ascii="宋体"/>
          <w:b/>
          <w:sz w:val="36"/>
          <w:szCs w:val="36"/>
        </w:rPr>
      </w:pPr>
    </w:p>
    <w:p w14:paraId="6E974F65">
      <w:pPr>
        <w:spacing w:line="360" w:lineRule="auto"/>
        <w:ind w:firstLine="4514" w:firstLineChars="1249"/>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14:paraId="7E0AEE06">
      <w:pPr>
        <w:spacing w:line="360" w:lineRule="auto"/>
        <w:ind w:firstLine="3791" w:firstLineChars="1049"/>
        <w:rPr>
          <w:rFonts w:ascii="宋体"/>
          <w:b/>
          <w:sz w:val="36"/>
          <w:szCs w:val="36"/>
        </w:rPr>
      </w:pPr>
    </w:p>
    <w:p w14:paraId="6949EA25">
      <w:pPr>
        <w:spacing w:before="100" w:beforeAutospacing="1" w:after="100" w:afterAutospacing="1" w:line="480" w:lineRule="auto"/>
        <w:ind w:firstLine="2530" w:firstLineChars="900"/>
        <w:rPr>
          <w:rFonts w:ascii="宋体"/>
          <w:b/>
          <w:sz w:val="28"/>
          <w:szCs w:val="28"/>
        </w:rPr>
      </w:pPr>
      <w:r>
        <w:rPr>
          <w:rFonts w:hint="eastAsia" w:ascii="宋体" w:hAnsi="宋体"/>
          <w:b/>
          <w:sz w:val="28"/>
          <w:szCs w:val="28"/>
        </w:rPr>
        <w:t>附件一</w:t>
      </w:r>
      <w:r>
        <w:rPr>
          <w:rFonts w:ascii="宋体" w:hAnsi="宋体"/>
          <w:b/>
          <w:sz w:val="28"/>
          <w:szCs w:val="28"/>
        </w:rPr>
        <w:t xml:space="preserve">    </w:t>
      </w:r>
      <w:r>
        <w:rPr>
          <w:rFonts w:hint="eastAsia" w:ascii="宋体" w:hAnsi="宋体"/>
          <w:b/>
          <w:sz w:val="28"/>
          <w:szCs w:val="28"/>
        </w:rPr>
        <w:t>总则</w:t>
      </w:r>
    </w:p>
    <w:p w14:paraId="6A8710AD">
      <w:pPr>
        <w:spacing w:before="100" w:beforeAutospacing="1" w:after="100" w:afterAutospacing="1" w:line="480" w:lineRule="auto"/>
        <w:ind w:firstLine="2530" w:firstLineChars="900"/>
        <w:rPr>
          <w:rFonts w:ascii="宋体"/>
          <w:b/>
          <w:sz w:val="28"/>
          <w:szCs w:val="28"/>
        </w:rPr>
      </w:pPr>
      <w:r>
        <w:rPr>
          <w:rFonts w:hint="eastAsia" w:ascii="宋体" w:hAnsi="宋体"/>
          <w:b/>
          <w:sz w:val="28"/>
          <w:szCs w:val="28"/>
        </w:rPr>
        <w:t>附件二</w:t>
      </w:r>
      <w:r>
        <w:rPr>
          <w:rFonts w:ascii="宋体" w:hAnsi="宋体"/>
          <w:b/>
          <w:sz w:val="28"/>
          <w:szCs w:val="28"/>
        </w:rPr>
        <w:t xml:space="preserve">    </w:t>
      </w:r>
      <w:r>
        <w:rPr>
          <w:rFonts w:hint="eastAsia" w:ascii="宋体" w:hAnsi="宋体"/>
          <w:b/>
          <w:sz w:val="28"/>
          <w:szCs w:val="28"/>
        </w:rPr>
        <w:t>制造要求</w:t>
      </w:r>
    </w:p>
    <w:p w14:paraId="3188FDC9">
      <w:pPr>
        <w:spacing w:before="100" w:beforeAutospacing="1" w:after="100" w:afterAutospacing="1" w:line="480" w:lineRule="auto"/>
        <w:ind w:firstLine="2458" w:firstLineChars="900"/>
        <w:rPr>
          <w:rFonts w:ascii="宋体"/>
          <w:b/>
          <w:spacing w:val="-4"/>
          <w:kern w:val="28"/>
          <w:sz w:val="28"/>
          <w:szCs w:val="28"/>
        </w:rPr>
      </w:pPr>
      <w:r>
        <w:rPr>
          <w:rFonts w:hint="eastAsia" w:ascii="宋体" w:hAnsi="宋体"/>
          <w:b/>
          <w:spacing w:val="-4"/>
          <w:kern w:val="28"/>
          <w:sz w:val="28"/>
          <w:szCs w:val="28"/>
        </w:rPr>
        <w:t>附件三</w:t>
      </w:r>
      <w:r>
        <w:rPr>
          <w:rFonts w:ascii="宋体" w:hAnsi="宋体"/>
          <w:b/>
          <w:spacing w:val="-4"/>
          <w:kern w:val="28"/>
          <w:sz w:val="28"/>
          <w:szCs w:val="28"/>
        </w:rPr>
        <w:t xml:space="preserve">    </w:t>
      </w:r>
      <w:r>
        <w:rPr>
          <w:rFonts w:hint="eastAsia" w:ascii="宋体" w:hAnsi="宋体"/>
          <w:b/>
          <w:spacing w:val="-4"/>
          <w:kern w:val="28"/>
          <w:sz w:val="28"/>
          <w:szCs w:val="28"/>
        </w:rPr>
        <w:t>系统设施供货范围</w:t>
      </w:r>
    </w:p>
    <w:p w14:paraId="4F0E03B3">
      <w:pPr>
        <w:tabs>
          <w:tab w:val="left" w:pos="0"/>
          <w:tab w:val="left" w:pos="900"/>
          <w:tab w:val="left" w:pos="1080"/>
        </w:tabs>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附件四</w:t>
      </w:r>
      <w:r>
        <w:rPr>
          <w:rFonts w:ascii="宋体" w:hAnsi="宋体"/>
          <w:b/>
          <w:sz w:val="28"/>
          <w:szCs w:val="28"/>
        </w:rPr>
        <w:t xml:space="preserve">    </w:t>
      </w:r>
      <w:r>
        <w:rPr>
          <w:rFonts w:hint="eastAsia" w:ascii="宋体" w:hAnsi="宋体"/>
          <w:b/>
          <w:sz w:val="28"/>
          <w:szCs w:val="28"/>
        </w:rPr>
        <w:t>提供资料</w:t>
      </w:r>
    </w:p>
    <w:p w14:paraId="0C9338BB">
      <w:pPr>
        <w:tabs>
          <w:tab w:val="left" w:pos="0"/>
          <w:tab w:val="left" w:pos="900"/>
          <w:tab w:val="left" w:pos="1080"/>
        </w:tabs>
        <w:spacing w:before="100" w:beforeAutospacing="1" w:after="100" w:afterAutospacing="1" w:line="480" w:lineRule="auto"/>
        <w:ind w:firstLine="2530" w:firstLineChars="900"/>
        <w:rPr>
          <w:rFonts w:hint="eastAsia" w:ascii="宋体" w:hAnsi="宋体" w:eastAsia="宋体"/>
          <w:b/>
          <w:sz w:val="28"/>
          <w:szCs w:val="28"/>
          <w:lang w:eastAsia="zh-CN"/>
        </w:rPr>
      </w:pPr>
      <w:r>
        <w:rPr>
          <w:rFonts w:hint="eastAsia" w:ascii="宋体" w:hAnsi="宋体"/>
          <w:b/>
          <w:sz w:val="28"/>
          <w:szCs w:val="28"/>
        </w:rPr>
        <w:t>附件</w:t>
      </w:r>
      <w:r>
        <w:rPr>
          <w:rFonts w:hint="eastAsia" w:ascii="宋体" w:hAnsi="宋体"/>
          <w:b/>
          <w:sz w:val="28"/>
          <w:szCs w:val="28"/>
          <w:lang w:eastAsia="zh-CN"/>
        </w:rPr>
        <w:t>五</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lang w:eastAsia="zh-CN"/>
        </w:rPr>
        <w:t>售后服务</w:t>
      </w:r>
    </w:p>
    <w:p w14:paraId="1A00A067">
      <w:pPr>
        <w:spacing w:before="100" w:beforeAutospacing="1" w:after="100" w:afterAutospacing="1" w:line="480" w:lineRule="auto"/>
        <w:ind w:firstLine="2530" w:firstLineChars="900"/>
        <w:rPr>
          <w:rFonts w:ascii="宋体"/>
          <w:b/>
          <w:sz w:val="28"/>
          <w:szCs w:val="28"/>
        </w:rPr>
      </w:pPr>
      <w:r>
        <w:rPr>
          <w:rFonts w:hint="eastAsia" w:ascii="宋体" w:hAnsi="宋体"/>
          <w:b/>
          <w:sz w:val="28"/>
          <w:szCs w:val="28"/>
        </w:rPr>
        <w:t>附件</w:t>
      </w:r>
      <w:r>
        <w:rPr>
          <w:rFonts w:hint="eastAsia" w:ascii="宋体" w:hAnsi="宋体"/>
          <w:b/>
          <w:sz w:val="28"/>
          <w:szCs w:val="28"/>
          <w:lang w:eastAsia="zh-CN"/>
        </w:rPr>
        <w:t>六</w:t>
      </w:r>
      <w:r>
        <w:rPr>
          <w:rFonts w:ascii="宋体" w:hAnsi="宋体"/>
          <w:b/>
          <w:sz w:val="28"/>
          <w:szCs w:val="28"/>
        </w:rPr>
        <w:t xml:space="preserve">    </w:t>
      </w:r>
      <w:r>
        <w:rPr>
          <w:rFonts w:hint="eastAsia" w:ascii="宋体" w:hAnsi="宋体"/>
          <w:b/>
          <w:sz w:val="28"/>
          <w:szCs w:val="28"/>
        </w:rPr>
        <w:t>交货时间及地点</w:t>
      </w:r>
    </w:p>
    <w:p w14:paraId="707797E8">
      <w:pPr>
        <w:tabs>
          <w:tab w:val="left" w:pos="0"/>
          <w:tab w:val="left" w:pos="720"/>
          <w:tab w:val="left" w:pos="900"/>
          <w:tab w:val="left" w:pos="1080"/>
        </w:tabs>
        <w:spacing w:before="100" w:beforeAutospacing="1" w:after="100" w:afterAutospacing="1" w:line="480" w:lineRule="auto"/>
        <w:ind w:firstLine="2530" w:firstLineChars="900"/>
        <w:rPr>
          <w:rFonts w:ascii="宋体"/>
          <w:b/>
          <w:sz w:val="28"/>
          <w:szCs w:val="28"/>
        </w:rPr>
      </w:pPr>
      <w:r>
        <w:rPr>
          <w:rFonts w:hint="eastAsia" w:ascii="宋体" w:hAnsi="宋体"/>
          <w:b/>
          <w:sz w:val="28"/>
          <w:szCs w:val="28"/>
        </w:rPr>
        <w:t>附件</w:t>
      </w:r>
      <w:r>
        <w:rPr>
          <w:rFonts w:hint="eastAsia" w:ascii="宋体" w:hAnsi="宋体"/>
          <w:b/>
          <w:sz w:val="28"/>
          <w:szCs w:val="28"/>
          <w:lang w:eastAsia="zh-CN"/>
        </w:rPr>
        <w:t>七</w:t>
      </w:r>
      <w:r>
        <w:rPr>
          <w:rFonts w:ascii="宋体" w:hAnsi="宋体"/>
          <w:b/>
          <w:sz w:val="28"/>
          <w:szCs w:val="28"/>
        </w:rPr>
        <w:t xml:space="preserve">    </w:t>
      </w:r>
      <w:r>
        <w:rPr>
          <w:rFonts w:hint="eastAsia" w:ascii="宋体" w:hAnsi="宋体"/>
          <w:b/>
          <w:sz w:val="28"/>
          <w:szCs w:val="28"/>
        </w:rPr>
        <w:t>其它</w:t>
      </w:r>
    </w:p>
    <w:p w14:paraId="153B3CBB">
      <w:pPr>
        <w:snapToGrid w:val="0"/>
        <w:spacing w:before="100" w:beforeAutospacing="1" w:after="100" w:afterAutospacing="1" w:line="360" w:lineRule="auto"/>
        <w:ind w:right="-447"/>
        <w:rPr>
          <w:rFonts w:ascii="宋体"/>
          <w:b/>
          <w:sz w:val="32"/>
          <w:szCs w:val="32"/>
        </w:rPr>
      </w:pPr>
    </w:p>
    <w:p w14:paraId="3B58C6C5"/>
    <w:p w14:paraId="569ADADC"/>
    <w:p w14:paraId="04402721"/>
    <w:p w14:paraId="00BB2181"/>
    <w:p w14:paraId="2BB4E1AA"/>
    <w:p w14:paraId="410394BC"/>
    <w:p w14:paraId="510A0147"/>
    <w:p w14:paraId="71463F19"/>
    <w:p w14:paraId="13744490"/>
    <w:p w14:paraId="7197CEC5">
      <w:pPr>
        <w:pStyle w:val="11"/>
      </w:pPr>
    </w:p>
    <w:p w14:paraId="0D727A32">
      <w:pPr>
        <w:pStyle w:val="12"/>
      </w:pPr>
    </w:p>
    <w:p w14:paraId="2EE57081"/>
    <w:p w14:paraId="36C59D3E">
      <w:pPr>
        <w:pStyle w:val="11"/>
      </w:pPr>
    </w:p>
    <w:p w14:paraId="6BF16B98">
      <w:pPr>
        <w:tabs>
          <w:tab w:val="left" w:pos="937"/>
        </w:tabs>
        <w:ind w:firstLine="420" w:firstLineChars="200"/>
        <w:rPr>
          <w:rFonts w:ascii="宋体"/>
          <w:b/>
          <w:sz w:val="21"/>
          <w:szCs w:val="21"/>
        </w:rPr>
      </w:pPr>
      <w:r>
        <w:rPr>
          <w:rFonts w:hint="eastAsia" w:ascii="宋体" w:hAnsi="宋体"/>
          <w:sz w:val="21"/>
          <w:szCs w:val="21"/>
        </w:rPr>
        <w:t>甘肃酒钢集团宏兴钢铁股份有限公司</w:t>
      </w:r>
      <w:r>
        <w:rPr>
          <w:rFonts w:hint="eastAsia" w:ascii="宋体" w:hAnsi="宋体" w:eastAsia="宋体"/>
          <w:sz w:val="21"/>
          <w:szCs w:val="21"/>
          <w:lang w:eastAsia="zh-CN"/>
        </w:rPr>
        <w:t>炼铁厂</w:t>
      </w:r>
      <w:r>
        <w:rPr>
          <w:rFonts w:hint="eastAsia" w:ascii="宋体" w:hAnsi="宋体"/>
          <w:sz w:val="21"/>
          <w:szCs w:val="21"/>
        </w:rPr>
        <w:t>（以下称甲方）与</w:t>
      </w:r>
      <w:r>
        <w:rPr>
          <w:rFonts w:ascii="宋体" w:hAnsi="宋体"/>
          <w:szCs w:val="21"/>
          <w:u w:val="single"/>
        </w:rPr>
        <w:t xml:space="preserve">         </w:t>
      </w:r>
      <w:r>
        <w:rPr>
          <w:rFonts w:hint="eastAsia" w:ascii="宋体" w:hAnsi="宋体"/>
          <w:sz w:val="21"/>
          <w:szCs w:val="21"/>
        </w:rPr>
        <w:t>（以下称乙方）就甲方</w:t>
      </w:r>
      <w:r>
        <w:rPr>
          <w:rFonts w:hint="eastAsia" w:ascii="宋体" w:hAnsi="宋体" w:eastAsia="宋体" w:cs="Times New Roman"/>
          <w:sz w:val="21"/>
          <w:szCs w:val="21"/>
          <w:lang w:val="zh-CN" w:eastAsia="zh-CN"/>
        </w:rPr>
        <w:t>手动液压升降车</w:t>
      </w:r>
      <w:r>
        <w:rPr>
          <w:rFonts w:hint="eastAsia" w:ascii="宋体" w:hAnsi="宋体"/>
          <w:sz w:val="21"/>
          <w:szCs w:val="21"/>
        </w:rPr>
        <w:t>采购经双方协商，达成如下技术</w:t>
      </w:r>
      <w:r>
        <w:rPr>
          <w:rFonts w:hint="eastAsia" w:ascii="宋体" w:hAnsi="宋体"/>
          <w:sz w:val="21"/>
          <w:szCs w:val="21"/>
          <w:lang w:eastAsia="zh-CN"/>
        </w:rPr>
        <w:t>规格书</w:t>
      </w:r>
      <w:r>
        <w:rPr>
          <w:rFonts w:hint="eastAsia" w:ascii="宋体" w:hAnsi="宋体"/>
          <w:sz w:val="21"/>
          <w:szCs w:val="21"/>
        </w:rPr>
        <w:t>：</w:t>
      </w:r>
    </w:p>
    <w:p w14:paraId="0B55730A">
      <w:pPr>
        <w:spacing w:line="360" w:lineRule="auto"/>
        <w:rPr>
          <w:rFonts w:ascii="宋体"/>
          <w:b/>
          <w:sz w:val="21"/>
          <w:szCs w:val="21"/>
        </w:rPr>
      </w:pPr>
      <w:r>
        <w:rPr>
          <w:rFonts w:hint="eastAsia" w:ascii="宋体" w:hAnsi="宋体"/>
          <w:b/>
          <w:sz w:val="21"/>
          <w:szCs w:val="21"/>
        </w:rPr>
        <w:t>附件一</w:t>
      </w:r>
      <w:r>
        <w:rPr>
          <w:rFonts w:ascii="宋体" w:hAnsi="宋体"/>
          <w:b/>
          <w:sz w:val="21"/>
          <w:szCs w:val="21"/>
        </w:rPr>
        <w:t xml:space="preserve">  </w:t>
      </w:r>
      <w:r>
        <w:rPr>
          <w:rFonts w:hint="eastAsia" w:ascii="宋体" w:hAnsi="宋体"/>
          <w:b/>
          <w:sz w:val="21"/>
          <w:szCs w:val="21"/>
        </w:rPr>
        <w:t>总则</w:t>
      </w:r>
    </w:p>
    <w:p w14:paraId="7A0DE34C">
      <w:pPr>
        <w:keepNext w:val="0"/>
        <w:keepLines w:val="0"/>
        <w:pageBreakBefore w:val="0"/>
        <w:widowControl/>
        <w:tabs>
          <w:tab w:val="left" w:pos="1080"/>
        </w:tabs>
        <w:kinsoku/>
        <w:wordWrap/>
        <w:overflowPunct/>
        <w:topLinePunct w:val="0"/>
        <w:autoSpaceDE/>
        <w:autoSpaceDN/>
        <w:bidi w:val="0"/>
        <w:adjustRightInd/>
        <w:snapToGrid/>
        <w:spacing w:line="240" w:lineRule="auto"/>
        <w:ind w:firstLine="525" w:firstLineChars="250"/>
        <w:textAlignment w:val="auto"/>
        <w:rPr>
          <w:rFonts w:ascii="宋体"/>
          <w:sz w:val="21"/>
          <w:szCs w:val="21"/>
        </w:rPr>
      </w:pPr>
      <w:r>
        <w:rPr>
          <w:rFonts w:hint="eastAsia" w:ascii="宋体" w:hAnsi="宋体"/>
          <w:sz w:val="21"/>
          <w:szCs w:val="21"/>
        </w:rPr>
        <w:t>本技术</w:t>
      </w:r>
      <w:r>
        <w:rPr>
          <w:rFonts w:hint="eastAsia" w:ascii="宋体" w:hAnsi="宋体"/>
          <w:sz w:val="21"/>
          <w:szCs w:val="21"/>
          <w:lang w:eastAsia="zh-CN"/>
        </w:rPr>
        <w:t>规格书</w:t>
      </w:r>
      <w:r>
        <w:rPr>
          <w:rFonts w:hint="eastAsia" w:ascii="宋体" w:hAnsi="宋体"/>
          <w:sz w:val="21"/>
          <w:szCs w:val="21"/>
        </w:rPr>
        <w:t>作为甲方设备订货合同的附件，与订货合同同时生效，具有同等法律效力。合同执行期间双方再协商形成的补充协议和追加条款也具有同等法律效力。</w:t>
      </w:r>
    </w:p>
    <w:p w14:paraId="6A7240B8">
      <w:pPr>
        <w:keepNext w:val="0"/>
        <w:keepLines w:val="0"/>
        <w:pageBreakBefore w:val="0"/>
        <w:widowControl/>
        <w:numPr>
          <w:ilvl w:val="0"/>
          <w:numId w:val="1"/>
        </w:numPr>
        <w:tabs>
          <w:tab w:val="left" w:pos="540"/>
          <w:tab w:val="left" w:pos="720"/>
          <w:tab w:val="left" w:pos="1080"/>
        </w:tabs>
        <w:kinsoku/>
        <w:wordWrap/>
        <w:overflowPunct/>
        <w:topLinePunct w:val="0"/>
        <w:autoSpaceDE/>
        <w:autoSpaceDN/>
        <w:bidi w:val="0"/>
        <w:adjustRightInd/>
        <w:snapToGrid/>
        <w:spacing w:line="240" w:lineRule="auto"/>
        <w:ind w:firstLine="525" w:firstLineChars="250"/>
        <w:jc w:val="both"/>
        <w:textAlignment w:val="auto"/>
        <w:rPr>
          <w:rFonts w:ascii="宋体"/>
          <w:sz w:val="21"/>
          <w:szCs w:val="21"/>
        </w:rPr>
      </w:pPr>
      <w:r>
        <w:rPr>
          <w:rFonts w:hint="eastAsia" w:ascii="宋体" w:hAnsi="宋体"/>
          <w:sz w:val="21"/>
          <w:szCs w:val="21"/>
        </w:rPr>
        <w:t>本技术</w:t>
      </w:r>
      <w:r>
        <w:rPr>
          <w:rFonts w:hint="eastAsia" w:ascii="宋体" w:hAnsi="宋体"/>
          <w:sz w:val="21"/>
          <w:szCs w:val="21"/>
          <w:lang w:eastAsia="zh-CN"/>
        </w:rPr>
        <w:t>规格书</w:t>
      </w:r>
      <w:r>
        <w:rPr>
          <w:rFonts w:hint="eastAsia" w:ascii="宋体" w:hAnsi="宋体"/>
          <w:sz w:val="21"/>
          <w:szCs w:val="21"/>
        </w:rPr>
        <w:t>所提出的是最低标准的技术要求，并未对一切技术细节做出规定，也未充分引述有关标准和规范的条文，乙方应保证提供符合有关标准和技术文件的优质产品。</w:t>
      </w:r>
    </w:p>
    <w:p w14:paraId="4D1C4B12">
      <w:pPr>
        <w:keepNext w:val="0"/>
        <w:keepLines w:val="0"/>
        <w:pageBreakBefore w:val="0"/>
        <w:widowControl/>
        <w:numPr>
          <w:ilvl w:val="0"/>
          <w:numId w:val="1"/>
        </w:numPr>
        <w:tabs>
          <w:tab w:val="left" w:pos="540"/>
          <w:tab w:val="left" w:pos="720"/>
          <w:tab w:val="left" w:pos="1080"/>
        </w:tabs>
        <w:kinsoku/>
        <w:wordWrap/>
        <w:overflowPunct/>
        <w:topLinePunct w:val="0"/>
        <w:autoSpaceDE/>
        <w:autoSpaceDN/>
        <w:bidi w:val="0"/>
        <w:adjustRightInd/>
        <w:snapToGrid/>
        <w:spacing w:line="240" w:lineRule="auto"/>
        <w:ind w:firstLine="525" w:firstLineChars="250"/>
        <w:jc w:val="both"/>
        <w:textAlignment w:val="auto"/>
        <w:rPr>
          <w:rFonts w:ascii="宋体"/>
          <w:sz w:val="21"/>
          <w:szCs w:val="21"/>
        </w:rPr>
      </w:pPr>
      <w:r>
        <w:rPr>
          <w:rFonts w:hint="eastAsia" w:ascii="宋体" w:hAnsi="宋体"/>
          <w:sz w:val="21"/>
          <w:szCs w:val="21"/>
        </w:rPr>
        <w:t>乙方提供的设备必须具有国内同行业近几年内的先进制造水平，采用先进工艺，合格材料，成熟的技术或专利技术。</w:t>
      </w:r>
    </w:p>
    <w:p w14:paraId="23F17D04">
      <w:pPr>
        <w:keepNext w:val="0"/>
        <w:keepLines w:val="0"/>
        <w:pageBreakBefore w:val="0"/>
        <w:widowControl/>
        <w:numPr>
          <w:ilvl w:val="0"/>
          <w:numId w:val="1"/>
        </w:numPr>
        <w:tabs>
          <w:tab w:val="left" w:pos="540"/>
          <w:tab w:val="left" w:pos="720"/>
          <w:tab w:val="left" w:pos="1080"/>
        </w:tabs>
        <w:kinsoku/>
        <w:wordWrap/>
        <w:overflowPunct/>
        <w:topLinePunct w:val="0"/>
        <w:autoSpaceDE/>
        <w:autoSpaceDN/>
        <w:bidi w:val="0"/>
        <w:adjustRightInd/>
        <w:snapToGrid/>
        <w:spacing w:line="240" w:lineRule="auto"/>
        <w:ind w:firstLine="525" w:firstLineChars="250"/>
        <w:jc w:val="both"/>
        <w:textAlignment w:val="auto"/>
        <w:rPr>
          <w:rFonts w:ascii="宋体"/>
          <w:sz w:val="21"/>
          <w:szCs w:val="21"/>
        </w:rPr>
      </w:pPr>
      <w:r>
        <w:rPr>
          <w:rFonts w:hint="eastAsia" w:ascii="宋体" w:hAnsi="宋体"/>
          <w:sz w:val="21"/>
          <w:szCs w:val="21"/>
        </w:rPr>
        <w:t>乙方提供的设备必须是全新、规范、先进的高质量可靠产品，能够确保连续稳定的工作。</w:t>
      </w:r>
    </w:p>
    <w:p w14:paraId="38488B0B">
      <w:pPr>
        <w:keepNext w:val="0"/>
        <w:keepLines w:val="0"/>
        <w:pageBreakBefore w:val="0"/>
        <w:widowControl/>
        <w:numPr>
          <w:ilvl w:val="0"/>
          <w:numId w:val="1"/>
        </w:numPr>
        <w:tabs>
          <w:tab w:val="left" w:pos="540"/>
          <w:tab w:val="left" w:pos="720"/>
          <w:tab w:val="left" w:pos="1080"/>
        </w:tabs>
        <w:kinsoku/>
        <w:wordWrap/>
        <w:overflowPunct/>
        <w:topLinePunct w:val="0"/>
        <w:autoSpaceDE/>
        <w:autoSpaceDN/>
        <w:bidi w:val="0"/>
        <w:adjustRightInd/>
        <w:snapToGrid/>
        <w:spacing w:line="240" w:lineRule="auto"/>
        <w:ind w:firstLine="525" w:firstLineChars="250"/>
        <w:jc w:val="both"/>
        <w:textAlignment w:val="auto"/>
        <w:rPr>
          <w:rFonts w:ascii="宋体"/>
          <w:sz w:val="21"/>
          <w:szCs w:val="21"/>
        </w:rPr>
      </w:pPr>
      <w:r>
        <w:rPr>
          <w:rFonts w:hint="eastAsia" w:ascii="宋体" w:hAnsi="宋体"/>
          <w:sz w:val="21"/>
          <w:szCs w:val="21"/>
        </w:rPr>
        <w:t>乙方提供货物的制造，材料的选择，都应按照国内外通用的现行标准和相应的技术规范执行，而这些标准和技术规范应为合同签字日为止最新公布发问的标准和技术规范。</w:t>
      </w:r>
    </w:p>
    <w:p w14:paraId="057874BE">
      <w:pPr>
        <w:keepNext w:val="0"/>
        <w:keepLines w:val="0"/>
        <w:pageBreakBefore w:val="0"/>
        <w:widowControl/>
        <w:numPr>
          <w:ilvl w:val="0"/>
          <w:numId w:val="1"/>
        </w:numPr>
        <w:tabs>
          <w:tab w:val="left" w:pos="540"/>
          <w:tab w:val="left" w:pos="720"/>
          <w:tab w:val="left" w:pos="1080"/>
        </w:tabs>
        <w:kinsoku/>
        <w:wordWrap/>
        <w:overflowPunct/>
        <w:topLinePunct w:val="0"/>
        <w:autoSpaceDE/>
        <w:autoSpaceDN/>
        <w:bidi w:val="0"/>
        <w:adjustRightInd/>
        <w:snapToGrid/>
        <w:spacing w:line="240" w:lineRule="auto"/>
        <w:ind w:firstLine="525" w:firstLineChars="250"/>
        <w:jc w:val="both"/>
        <w:textAlignment w:val="auto"/>
        <w:rPr>
          <w:rFonts w:ascii="宋体"/>
          <w:sz w:val="21"/>
          <w:szCs w:val="21"/>
        </w:rPr>
      </w:pPr>
      <w:r>
        <w:rPr>
          <w:rFonts w:hint="eastAsia" w:ascii="宋体" w:hAnsi="宋体"/>
          <w:sz w:val="21"/>
          <w:szCs w:val="21"/>
        </w:rPr>
        <w:t>乙方须对设备设计的完整性、合理性和设计质量承担全部责任。保证设备满足系统工艺要求。</w:t>
      </w:r>
    </w:p>
    <w:p w14:paraId="58D9923F">
      <w:pPr>
        <w:keepNext w:val="0"/>
        <w:keepLines w:val="0"/>
        <w:pageBreakBefore w:val="0"/>
        <w:widowControl/>
        <w:numPr>
          <w:ilvl w:val="0"/>
          <w:numId w:val="0"/>
        </w:numPr>
        <w:tabs>
          <w:tab w:val="left" w:pos="360"/>
        </w:tabs>
        <w:kinsoku/>
        <w:wordWrap/>
        <w:overflowPunct/>
        <w:topLinePunct w:val="0"/>
        <w:autoSpaceDE/>
        <w:autoSpaceDN/>
        <w:bidi w:val="0"/>
        <w:adjustRightInd/>
        <w:snapToGrid/>
        <w:spacing w:line="240" w:lineRule="auto"/>
        <w:ind w:left="0" w:leftChars="0" w:firstLine="478" w:firstLineChars="228"/>
        <w:jc w:val="both"/>
        <w:textAlignment w:val="auto"/>
        <w:rPr>
          <w:rFonts w:ascii="宋体"/>
          <w:sz w:val="21"/>
          <w:szCs w:val="21"/>
        </w:rPr>
      </w:pPr>
      <w:r>
        <w:rPr>
          <w:rFonts w:hint="eastAsia" w:ascii="宋体" w:hAnsi="宋体"/>
          <w:sz w:val="21"/>
          <w:szCs w:val="21"/>
          <w:lang w:val="en-US" w:eastAsia="zh-CN"/>
        </w:rPr>
        <w:t xml:space="preserve">1.6   </w:t>
      </w:r>
      <w:r>
        <w:rPr>
          <w:rFonts w:hint="eastAsia" w:ascii="宋体" w:hAnsi="宋体"/>
          <w:sz w:val="21"/>
          <w:szCs w:val="21"/>
        </w:rPr>
        <w:t>乙方在合同货物制造中，发生侵犯专利的行为时其侵权责任与甲方无关。</w:t>
      </w:r>
    </w:p>
    <w:p w14:paraId="61F1DD56">
      <w:pPr>
        <w:spacing w:line="360" w:lineRule="auto"/>
        <w:rPr>
          <w:rFonts w:ascii="宋体"/>
          <w:b/>
          <w:sz w:val="21"/>
          <w:szCs w:val="21"/>
        </w:rPr>
      </w:pPr>
      <w:r>
        <w:rPr>
          <w:rFonts w:hint="eastAsia" w:ascii="宋体" w:hAnsi="宋体"/>
          <w:b/>
          <w:sz w:val="21"/>
          <w:szCs w:val="21"/>
        </w:rPr>
        <w:t>附件二</w:t>
      </w:r>
      <w:r>
        <w:rPr>
          <w:rFonts w:ascii="宋体" w:hAnsi="宋体"/>
          <w:b/>
          <w:sz w:val="21"/>
          <w:szCs w:val="21"/>
        </w:rPr>
        <w:t xml:space="preserve">    </w:t>
      </w:r>
      <w:r>
        <w:rPr>
          <w:rFonts w:hint="eastAsia" w:ascii="宋体" w:hAnsi="宋体"/>
          <w:b/>
          <w:sz w:val="21"/>
          <w:szCs w:val="21"/>
        </w:rPr>
        <w:t>制造要求</w:t>
      </w:r>
    </w:p>
    <w:p w14:paraId="306E962D">
      <w:pPr>
        <w:widowControl w:val="0"/>
        <w:spacing w:line="360" w:lineRule="auto"/>
        <w:ind w:firstLine="422" w:firstLineChars="200"/>
        <w:jc w:val="both"/>
        <w:rPr>
          <w:rFonts w:hint="eastAsia" w:ascii="宋体" w:hAnsi="宋体"/>
          <w:b/>
          <w:kern w:val="2"/>
          <w:sz w:val="21"/>
          <w:szCs w:val="21"/>
        </w:rPr>
      </w:pPr>
      <w:r>
        <w:rPr>
          <w:rFonts w:hint="eastAsia" w:ascii="宋体" w:hAnsi="宋体"/>
          <w:b/>
          <w:kern w:val="2"/>
          <w:sz w:val="21"/>
          <w:szCs w:val="21"/>
        </w:rPr>
        <w:t>设备主要性能参数及设备描述：</w:t>
      </w:r>
    </w:p>
    <w:tbl>
      <w:tblPr>
        <w:tblStyle w:val="5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69"/>
        <w:gridCol w:w="1253"/>
        <w:gridCol w:w="5847"/>
      </w:tblGrid>
      <w:tr w14:paraId="38FC7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8969" w:type="dxa"/>
            <w:gridSpan w:val="3"/>
            <w:noWrap w:val="0"/>
            <w:vAlign w:val="center"/>
          </w:tcPr>
          <w:p w14:paraId="4E5E5532">
            <w:pPr>
              <w:widowControl w:val="0"/>
              <w:autoSpaceDE w:val="0"/>
              <w:autoSpaceDN w:val="0"/>
              <w:spacing w:line="60" w:lineRule="atLeast"/>
              <w:jc w:val="center"/>
              <w:rPr>
                <w:rFonts w:eastAsia="宋体"/>
                <w:iCs/>
                <w:sz w:val="20"/>
                <w:szCs w:val="20"/>
                <w:lang w:eastAsia="zh-CN"/>
              </w:rPr>
            </w:pPr>
            <w:r>
              <w:rPr>
                <w:rFonts w:hint="eastAsia" w:ascii="宋体" w:hAnsi="宋体" w:eastAsia="宋体" w:cs="Arial"/>
                <w:sz w:val="20"/>
                <w:szCs w:val="20"/>
                <w:lang w:val="en-US" w:eastAsia="zh-CN"/>
              </w:rPr>
              <w:t>SQ移动液压升降车</w:t>
            </w:r>
          </w:p>
        </w:tc>
      </w:tr>
      <w:tr w14:paraId="3E2BC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26EA721C">
            <w:pPr>
              <w:pStyle w:val="57"/>
              <w:widowControl w:val="0"/>
              <w:autoSpaceDE w:val="0"/>
              <w:autoSpaceDN w:val="0"/>
              <w:spacing w:before="38" w:line="254" w:lineRule="exact"/>
              <w:ind w:left="87"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型号</w:t>
            </w:r>
          </w:p>
        </w:tc>
        <w:tc>
          <w:tcPr>
            <w:tcW w:w="1253" w:type="dxa"/>
            <w:noWrap w:val="0"/>
            <w:vAlign w:val="center"/>
          </w:tcPr>
          <w:p w14:paraId="66C42338">
            <w:pPr>
              <w:pStyle w:val="57"/>
              <w:widowControl w:val="0"/>
              <w:autoSpaceDE w:val="0"/>
              <w:autoSpaceDN w:val="0"/>
              <w:spacing w:before="0"/>
              <w:jc w:val="left"/>
              <w:rPr>
                <w:rFonts w:eastAsia="宋体"/>
                <w:iCs/>
                <w:sz w:val="20"/>
                <w:szCs w:val="20"/>
                <w:lang w:eastAsia="en-US"/>
              </w:rPr>
            </w:pPr>
          </w:p>
        </w:tc>
        <w:tc>
          <w:tcPr>
            <w:tcW w:w="5847" w:type="dxa"/>
            <w:noWrap w:val="0"/>
            <w:vAlign w:val="center"/>
          </w:tcPr>
          <w:p w14:paraId="445A11F0">
            <w:pPr>
              <w:pStyle w:val="57"/>
              <w:widowControl w:val="0"/>
              <w:autoSpaceDE w:val="0"/>
              <w:autoSpaceDN w:val="0"/>
              <w:spacing w:before="49"/>
              <w:ind w:left="113" w:right="109"/>
              <w:rPr>
                <w:rFonts w:eastAsia="宋体"/>
                <w:iCs/>
                <w:sz w:val="20"/>
                <w:szCs w:val="20"/>
                <w:lang w:eastAsia="en-US"/>
              </w:rPr>
            </w:pPr>
            <w:r>
              <w:rPr>
                <w:rFonts w:hint="eastAsia" w:eastAsia="宋体"/>
                <w:iCs/>
                <w:sz w:val="20"/>
                <w:szCs w:val="20"/>
                <w:lang w:val="en-US" w:eastAsia="zh-CN"/>
              </w:rPr>
              <w:t>SQ</w:t>
            </w:r>
            <w:r>
              <w:rPr>
                <w:rFonts w:eastAsia="宋体"/>
                <w:iCs/>
                <w:sz w:val="20"/>
                <w:szCs w:val="20"/>
                <w:lang w:eastAsia="en-US"/>
              </w:rPr>
              <w:t>1</w:t>
            </w:r>
            <w:r>
              <w:rPr>
                <w:rFonts w:hint="eastAsia" w:eastAsia="宋体"/>
                <w:iCs/>
                <w:sz w:val="20"/>
                <w:szCs w:val="20"/>
                <w:lang w:val="en-US" w:eastAsia="zh-CN"/>
              </w:rPr>
              <w:t>.</w:t>
            </w:r>
            <w:r>
              <w:rPr>
                <w:rFonts w:eastAsia="宋体"/>
                <w:iCs/>
                <w:sz w:val="20"/>
                <w:szCs w:val="20"/>
                <w:lang w:eastAsia="en-US"/>
              </w:rPr>
              <w:t>5</w:t>
            </w:r>
            <w:r>
              <w:rPr>
                <w:rFonts w:hint="eastAsia" w:eastAsia="宋体"/>
                <w:iCs/>
                <w:sz w:val="20"/>
                <w:szCs w:val="20"/>
                <w:lang w:val="en-US" w:eastAsia="zh-CN"/>
              </w:rPr>
              <w:t>-</w:t>
            </w:r>
            <w:r>
              <w:rPr>
                <w:rFonts w:eastAsia="宋体"/>
                <w:iCs/>
                <w:sz w:val="20"/>
                <w:szCs w:val="20"/>
                <w:lang w:eastAsia="en-US"/>
              </w:rPr>
              <w:t>25</w:t>
            </w:r>
            <w:r>
              <w:rPr>
                <w:rFonts w:hint="eastAsia" w:eastAsia="宋体"/>
                <w:iCs/>
                <w:sz w:val="20"/>
                <w:szCs w:val="20"/>
                <w:lang w:val="en-US" w:eastAsia="zh-CN"/>
              </w:rPr>
              <w:t>00</w:t>
            </w:r>
          </w:p>
        </w:tc>
      </w:tr>
      <w:tr w14:paraId="3494C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0A6356F7">
            <w:pPr>
              <w:pStyle w:val="57"/>
              <w:widowControl w:val="0"/>
              <w:autoSpaceDE w:val="0"/>
              <w:autoSpaceDN w:val="0"/>
              <w:spacing w:before="38" w:line="254" w:lineRule="exact"/>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额定载荷</w:t>
            </w:r>
          </w:p>
        </w:tc>
        <w:tc>
          <w:tcPr>
            <w:tcW w:w="1253" w:type="dxa"/>
            <w:noWrap w:val="0"/>
            <w:vAlign w:val="center"/>
          </w:tcPr>
          <w:p w14:paraId="2BC84C0A">
            <w:pPr>
              <w:pStyle w:val="57"/>
              <w:widowControl w:val="0"/>
              <w:autoSpaceDE w:val="0"/>
              <w:autoSpaceDN w:val="0"/>
              <w:spacing w:before="31" w:line="261" w:lineRule="exact"/>
              <w:ind w:left="122"/>
              <w:jc w:val="left"/>
              <w:rPr>
                <w:rFonts w:eastAsia="宋体"/>
                <w:iCs/>
                <w:sz w:val="20"/>
                <w:szCs w:val="20"/>
                <w:lang w:eastAsia="en-US"/>
              </w:rPr>
            </w:pPr>
            <w:r>
              <w:rPr>
                <w:rFonts w:eastAsia="宋体"/>
                <w:iCs/>
                <w:w w:val="105"/>
                <w:sz w:val="20"/>
                <w:szCs w:val="20"/>
                <w:lang w:eastAsia="en-US"/>
              </w:rPr>
              <w:t>Q（kg）</w:t>
            </w:r>
          </w:p>
        </w:tc>
        <w:tc>
          <w:tcPr>
            <w:tcW w:w="5847" w:type="dxa"/>
            <w:noWrap w:val="0"/>
            <w:vAlign w:val="center"/>
          </w:tcPr>
          <w:p w14:paraId="6AF7AF32">
            <w:pPr>
              <w:pStyle w:val="57"/>
              <w:widowControl w:val="0"/>
              <w:autoSpaceDE w:val="0"/>
              <w:autoSpaceDN w:val="0"/>
              <w:ind w:left="116" w:right="109"/>
              <w:rPr>
                <w:rFonts w:eastAsia="宋体"/>
                <w:iCs/>
                <w:sz w:val="20"/>
                <w:szCs w:val="20"/>
                <w:lang w:eastAsia="en-US"/>
              </w:rPr>
            </w:pPr>
            <w:r>
              <w:rPr>
                <w:rFonts w:eastAsia="宋体"/>
                <w:iCs/>
                <w:sz w:val="20"/>
                <w:szCs w:val="20"/>
                <w:lang w:eastAsia="en-US"/>
              </w:rPr>
              <w:t>1500</w:t>
            </w:r>
          </w:p>
        </w:tc>
      </w:tr>
      <w:tr w14:paraId="13FA2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01B4DD81">
            <w:pPr>
              <w:pStyle w:val="57"/>
              <w:widowControl w:val="0"/>
              <w:autoSpaceDE w:val="0"/>
              <w:autoSpaceDN w:val="0"/>
              <w:spacing w:before="38" w:line="254" w:lineRule="exact"/>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载荷中心距</w:t>
            </w:r>
          </w:p>
        </w:tc>
        <w:tc>
          <w:tcPr>
            <w:tcW w:w="1253" w:type="dxa"/>
            <w:noWrap w:val="0"/>
            <w:vAlign w:val="center"/>
          </w:tcPr>
          <w:p w14:paraId="3B80E74D">
            <w:pPr>
              <w:pStyle w:val="57"/>
              <w:widowControl w:val="0"/>
              <w:autoSpaceDE w:val="0"/>
              <w:autoSpaceDN w:val="0"/>
              <w:spacing w:before="31" w:line="261" w:lineRule="exact"/>
              <w:ind w:left="107"/>
              <w:jc w:val="left"/>
              <w:rPr>
                <w:rFonts w:eastAsia="宋体"/>
                <w:iCs/>
                <w:sz w:val="20"/>
                <w:szCs w:val="20"/>
                <w:lang w:eastAsia="en-US"/>
              </w:rPr>
            </w:pPr>
            <w:r>
              <w:rPr>
                <w:rFonts w:eastAsia="宋体"/>
                <w:iCs/>
                <w:w w:val="105"/>
                <w:sz w:val="20"/>
                <w:szCs w:val="20"/>
                <w:lang w:eastAsia="en-US"/>
              </w:rPr>
              <w:t>C（mm）</w:t>
            </w:r>
          </w:p>
        </w:tc>
        <w:tc>
          <w:tcPr>
            <w:tcW w:w="5847" w:type="dxa"/>
            <w:noWrap w:val="0"/>
            <w:vAlign w:val="center"/>
          </w:tcPr>
          <w:p w14:paraId="225D720C">
            <w:pPr>
              <w:pStyle w:val="57"/>
              <w:widowControl w:val="0"/>
              <w:autoSpaceDE w:val="0"/>
              <w:autoSpaceDN w:val="0"/>
              <w:ind w:left="116" w:right="109"/>
              <w:rPr>
                <w:rFonts w:eastAsia="宋体"/>
                <w:iCs/>
                <w:sz w:val="20"/>
                <w:szCs w:val="20"/>
                <w:lang w:eastAsia="en-US"/>
              </w:rPr>
            </w:pPr>
            <w:r>
              <w:rPr>
                <w:rFonts w:eastAsia="宋体"/>
                <w:iCs/>
                <w:sz w:val="20"/>
                <w:szCs w:val="20"/>
                <w:lang w:eastAsia="en-US"/>
              </w:rPr>
              <w:t>400</w:t>
            </w:r>
          </w:p>
        </w:tc>
      </w:tr>
      <w:tr w14:paraId="4B6C7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481B0E08">
            <w:pPr>
              <w:pStyle w:val="57"/>
              <w:widowControl w:val="0"/>
              <w:autoSpaceDE w:val="0"/>
              <w:autoSpaceDN w:val="0"/>
              <w:spacing w:before="40" w:line="251" w:lineRule="exact"/>
              <w:ind w:left="87"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自重</w:t>
            </w:r>
          </w:p>
        </w:tc>
        <w:tc>
          <w:tcPr>
            <w:tcW w:w="1253" w:type="dxa"/>
            <w:noWrap w:val="0"/>
            <w:vAlign w:val="center"/>
          </w:tcPr>
          <w:p w14:paraId="32FD92C7">
            <w:pPr>
              <w:pStyle w:val="57"/>
              <w:widowControl w:val="0"/>
              <w:autoSpaceDE w:val="0"/>
              <w:autoSpaceDN w:val="0"/>
              <w:spacing w:before="33"/>
              <w:ind w:left="117" w:right="109"/>
              <w:rPr>
                <w:rFonts w:eastAsia="宋体"/>
                <w:iCs/>
                <w:sz w:val="20"/>
                <w:szCs w:val="20"/>
                <w:lang w:eastAsia="en-US"/>
              </w:rPr>
            </w:pPr>
            <w:r>
              <w:rPr>
                <w:rFonts w:eastAsia="宋体"/>
                <w:iCs/>
                <w:sz w:val="20"/>
                <w:szCs w:val="20"/>
                <w:lang w:eastAsia="en-US"/>
              </w:rPr>
              <w:t>kg</w:t>
            </w:r>
          </w:p>
        </w:tc>
        <w:tc>
          <w:tcPr>
            <w:tcW w:w="5847" w:type="dxa"/>
            <w:noWrap w:val="0"/>
            <w:vAlign w:val="center"/>
          </w:tcPr>
          <w:p w14:paraId="32F11D27">
            <w:pPr>
              <w:pStyle w:val="57"/>
              <w:widowControl w:val="0"/>
              <w:autoSpaceDE w:val="0"/>
              <w:autoSpaceDN w:val="0"/>
              <w:ind w:left="116" w:right="109"/>
              <w:rPr>
                <w:rFonts w:eastAsia="宋体"/>
                <w:iCs/>
                <w:sz w:val="20"/>
                <w:szCs w:val="20"/>
                <w:lang w:eastAsia="en-US"/>
              </w:rPr>
            </w:pPr>
            <w:r>
              <w:rPr>
                <w:rFonts w:eastAsia="宋体"/>
                <w:iCs/>
                <w:sz w:val="20"/>
                <w:szCs w:val="20"/>
                <w:lang w:eastAsia="en-US"/>
              </w:rPr>
              <w:t>310</w:t>
            </w:r>
          </w:p>
        </w:tc>
      </w:tr>
      <w:tr w14:paraId="4D230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7BB4E588">
            <w:pPr>
              <w:pStyle w:val="57"/>
              <w:widowControl w:val="0"/>
              <w:autoSpaceDE w:val="0"/>
              <w:autoSpaceDN w:val="0"/>
              <w:spacing w:before="40"/>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门架缩回时</w:t>
            </w:r>
          </w:p>
          <w:p w14:paraId="06260FE3">
            <w:pPr>
              <w:pStyle w:val="57"/>
              <w:widowControl w:val="0"/>
              <w:autoSpaceDE w:val="0"/>
              <w:autoSpaceDN w:val="0"/>
              <w:spacing w:before="46" w:line="251" w:lineRule="exact"/>
              <w:ind w:left="87" w:right="80"/>
              <w:rPr>
                <w:rFonts w:eastAsia="宋体"/>
                <w:iCs/>
                <w:sz w:val="20"/>
                <w:szCs w:val="20"/>
                <w:lang w:eastAsia="en-US"/>
              </w:rPr>
            </w:pPr>
            <w:r>
              <w:rPr>
                <w:rFonts w:eastAsia="宋体"/>
                <w:iCs/>
                <w:w w:val="110"/>
                <w:sz w:val="20"/>
                <w:szCs w:val="20"/>
                <w:lang w:eastAsia="en-US"/>
              </w:rPr>
              <w:t>高度</w:t>
            </w:r>
          </w:p>
        </w:tc>
        <w:tc>
          <w:tcPr>
            <w:tcW w:w="1253" w:type="dxa"/>
            <w:noWrap w:val="0"/>
            <w:vAlign w:val="center"/>
          </w:tcPr>
          <w:p w14:paraId="4353D51C">
            <w:pPr>
              <w:pStyle w:val="57"/>
              <w:widowControl w:val="0"/>
              <w:autoSpaceDE w:val="0"/>
              <w:autoSpaceDN w:val="0"/>
              <w:spacing w:before="189"/>
              <w:ind w:left="107" w:right="-15"/>
              <w:jc w:val="left"/>
              <w:rPr>
                <w:rFonts w:eastAsia="宋体"/>
                <w:iCs/>
                <w:sz w:val="20"/>
                <w:szCs w:val="20"/>
                <w:lang w:eastAsia="en-US"/>
              </w:rPr>
            </w:pPr>
            <w:r>
              <w:rPr>
                <w:rFonts w:eastAsia="宋体"/>
                <w:iCs/>
                <w:spacing w:val="-11"/>
                <w:sz w:val="20"/>
                <w:szCs w:val="20"/>
                <w:lang w:eastAsia="en-US"/>
              </w:rPr>
              <w:t>h1（mm）</w:t>
            </w:r>
          </w:p>
        </w:tc>
        <w:tc>
          <w:tcPr>
            <w:tcW w:w="5847" w:type="dxa"/>
            <w:noWrap w:val="0"/>
            <w:vAlign w:val="center"/>
          </w:tcPr>
          <w:p w14:paraId="6D5DBF48">
            <w:pPr>
              <w:pStyle w:val="57"/>
              <w:widowControl w:val="0"/>
              <w:autoSpaceDE w:val="0"/>
              <w:autoSpaceDN w:val="0"/>
              <w:spacing w:before="0"/>
              <w:jc w:val="left"/>
              <w:rPr>
                <w:rFonts w:eastAsia="宋体"/>
                <w:iCs/>
                <w:sz w:val="20"/>
                <w:szCs w:val="20"/>
                <w:lang w:eastAsia="en-US"/>
              </w:rPr>
            </w:pPr>
          </w:p>
          <w:p w14:paraId="6ACF6E18">
            <w:pPr>
              <w:pStyle w:val="57"/>
              <w:widowControl w:val="0"/>
              <w:autoSpaceDE w:val="0"/>
              <w:autoSpaceDN w:val="0"/>
              <w:spacing w:before="0"/>
              <w:ind w:left="116" w:right="109"/>
              <w:rPr>
                <w:rFonts w:eastAsia="宋体"/>
                <w:iCs/>
                <w:sz w:val="20"/>
                <w:szCs w:val="20"/>
                <w:lang w:eastAsia="en-US"/>
              </w:rPr>
            </w:pPr>
            <w:r>
              <w:rPr>
                <w:rFonts w:eastAsia="宋体"/>
                <w:iCs/>
                <w:sz w:val="20"/>
                <w:szCs w:val="20"/>
                <w:lang w:eastAsia="en-US"/>
              </w:rPr>
              <w:t>1830</w:t>
            </w:r>
          </w:p>
        </w:tc>
      </w:tr>
      <w:tr w14:paraId="729E5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665A06EB">
            <w:pPr>
              <w:pStyle w:val="57"/>
              <w:widowControl w:val="0"/>
              <w:autoSpaceDE w:val="0"/>
              <w:autoSpaceDN w:val="0"/>
              <w:spacing w:before="40" w:line="254" w:lineRule="exact"/>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起升高度</w:t>
            </w:r>
          </w:p>
        </w:tc>
        <w:tc>
          <w:tcPr>
            <w:tcW w:w="1253" w:type="dxa"/>
            <w:noWrap w:val="0"/>
            <w:vAlign w:val="center"/>
          </w:tcPr>
          <w:p w14:paraId="1D10FA47">
            <w:pPr>
              <w:pStyle w:val="57"/>
              <w:widowControl w:val="0"/>
              <w:autoSpaceDE w:val="0"/>
              <w:autoSpaceDN w:val="0"/>
              <w:spacing w:before="33" w:line="261" w:lineRule="exact"/>
              <w:ind w:left="107" w:right="-15"/>
              <w:jc w:val="left"/>
              <w:rPr>
                <w:rFonts w:eastAsia="宋体"/>
                <w:iCs/>
                <w:sz w:val="20"/>
                <w:szCs w:val="20"/>
                <w:lang w:eastAsia="en-US"/>
              </w:rPr>
            </w:pPr>
            <w:r>
              <w:rPr>
                <w:rFonts w:eastAsia="宋体"/>
                <w:iCs/>
                <w:spacing w:val="-11"/>
                <w:sz w:val="20"/>
                <w:szCs w:val="20"/>
                <w:lang w:eastAsia="en-US"/>
              </w:rPr>
              <w:t>h3（mm）</w:t>
            </w:r>
          </w:p>
        </w:tc>
        <w:tc>
          <w:tcPr>
            <w:tcW w:w="5847" w:type="dxa"/>
            <w:noWrap w:val="0"/>
            <w:vAlign w:val="center"/>
          </w:tcPr>
          <w:p w14:paraId="6129F897">
            <w:pPr>
              <w:pStyle w:val="57"/>
              <w:widowControl w:val="0"/>
              <w:autoSpaceDE w:val="0"/>
              <w:autoSpaceDN w:val="0"/>
              <w:ind w:left="116" w:right="109"/>
              <w:rPr>
                <w:rFonts w:eastAsia="宋体"/>
                <w:iCs/>
                <w:sz w:val="20"/>
                <w:szCs w:val="20"/>
                <w:lang w:eastAsia="en-US"/>
              </w:rPr>
            </w:pPr>
            <w:r>
              <w:rPr>
                <w:rFonts w:eastAsia="宋体"/>
                <w:iCs/>
                <w:sz w:val="20"/>
                <w:szCs w:val="20"/>
                <w:lang w:eastAsia="en-US"/>
              </w:rPr>
              <w:t>2500</w:t>
            </w:r>
          </w:p>
        </w:tc>
      </w:tr>
      <w:tr w14:paraId="6449E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23DA44B6">
            <w:pPr>
              <w:pStyle w:val="57"/>
              <w:widowControl w:val="0"/>
              <w:autoSpaceDE w:val="0"/>
              <w:autoSpaceDN w:val="0"/>
              <w:spacing w:before="38"/>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作业时门架</w:t>
            </w:r>
          </w:p>
          <w:p w14:paraId="59EBA0EF">
            <w:pPr>
              <w:pStyle w:val="57"/>
              <w:widowControl w:val="0"/>
              <w:autoSpaceDE w:val="0"/>
              <w:autoSpaceDN w:val="0"/>
              <w:spacing w:before="46" w:line="254" w:lineRule="exact"/>
              <w:ind w:left="84" w:right="80"/>
              <w:rPr>
                <w:rFonts w:eastAsia="宋体"/>
                <w:iCs/>
                <w:sz w:val="20"/>
                <w:szCs w:val="20"/>
                <w:lang w:eastAsia="en-US"/>
              </w:rPr>
            </w:pPr>
            <w:r>
              <w:rPr>
                <w:rFonts w:eastAsia="宋体"/>
                <w:iCs/>
                <w:w w:val="110"/>
                <w:sz w:val="20"/>
                <w:szCs w:val="20"/>
                <w:lang w:eastAsia="en-US"/>
              </w:rPr>
              <w:t>最大高度</w:t>
            </w:r>
          </w:p>
        </w:tc>
        <w:tc>
          <w:tcPr>
            <w:tcW w:w="1253" w:type="dxa"/>
            <w:noWrap w:val="0"/>
            <w:vAlign w:val="center"/>
          </w:tcPr>
          <w:p w14:paraId="7EBEE5AA">
            <w:pPr>
              <w:pStyle w:val="57"/>
              <w:widowControl w:val="0"/>
              <w:autoSpaceDE w:val="0"/>
              <w:autoSpaceDN w:val="0"/>
              <w:spacing w:before="187"/>
              <w:ind w:left="107" w:right="-15"/>
              <w:jc w:val="left"/>
              <w:rPr>
                <w:rFonts w:eastAsia="宋体"/>
                <w:iCs/>
                <w:sz w:val="20"/>
                <w:szCs w:val="20"/>
                <w:lang w:eastAsia="en-US"/>
              </w:rPr>
            </w:pPr>
            <w:r>
              <w:rPr>
                <w:rFonts w:eastAsia="宋体"/>
                <w:iCs/>
                <w:spacing w:val="-11"/>
                <w:sz w:val="20"/>
                <w:szCs w:val="20"/>
                <w:lang w:eastAsia="en-US"/>
              </w:rPr>
              <w:t>h4（mm）</w:t>
            </w:r>
          </w:p>
        </w:tc>
        <w:tc>
          <w:tcPr>
            <w:tcW w:w="5847" w:type="dxa"/>
            <w:noWrap w:val="0"/>
            <w:vAlign w:val="center"/>
          </w:tcPr>
          <w:p w14:paraId="1503C6BC">
            <w:pPr>
              <w:pStyle w:val="57"/>
              <w:widowControl w:val="0"/>
              <w:autoSpaceDE w:val="0"/>
              <w:autoSpaceDN w:val="0"/>
              <w:spacing w:before="9"/>
              <w:jc w:val="left"/>
              <w:rPr>
                <w:rFonts w:eastAsia="宋体"/>
                <w:iCs/>
                <w:sz w:val="20"/>
                <w:szCs w:val="20"/>
                <w:lang w:eastAsia="en-US"/>
              </w:rPr>
            </w:pPr>
          </w:p>
          <w:p w14:paraId="64D5DFA1">
            <w:pPr>
              <w:pStyle w:val="57"/>
              <w:widowControl w:val="0"/>
              <w:autoSpaceDE w:val="0"/>
              <w:autoSpaceDN w:val="0"/>
              <w:spacing w:before="1"/>
              <w:ind w:left="116" w:right="109"/>
              <w:rPr>
                <w:rFonts w:eastAsia="宋体"/>
                <w:iCs/>
                <w:sz w:val="20"/>
                <w:szCs w:val="20"/>
                <w:lang w:eastAsia="en-US"/>
              </w:rPr>
            </w:pPr>
            <w:r>
              <w:rPr>
                <w:rFonts w:eastAsia="宋体"/>
                <w:iCs/>
                <w:sz w:val="20"/>
                <w:szCs w:val="20"/>
                <w:lang w:eastAsia="en-US"/>
              </w:rPr>
              <w:t>3080</w:t>
            </w:r>
          </w:p>
        </w:tc>
      </w:tr>
      <w:tr w14:paraId="23562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1867A016">
            <w:pPr>
              <w:pStyle w:val="57"/>
              <w:widowControl w:val="0"/>
              <w:autoSpaceDE w:val="0"/>
              <w:autoSpaceDN w:val="0"/>
              <w:spacing w:before="9"/>
              <w:jc w:val="left"/>
              <w:rPr>
                <w:rFonts w:eastAsia="宋体"/>
                <w:iCs/>
                <w:sz w:val="20"/>
                <w:szCs w:val="20"/>
                <w:lang w:eastAsia="en-US"/>
              </w:rPr>
            </w:pPr>
          </w:p>
          <w:p w14:paraId="39F07167">
            <w:pPr>
              <w:pStyle w:val="57"/>
              <w:widowControl w:val="0"/>
              <w:autoSpaceDE w:val="0"/>
              <w:autoSpaceDN w:val="0"/>
              <w:spacing w:before="1"/>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降低时高度</w:t>
            </w:r>
          </w:p>
        </w:tc>
        <w:tc>
          <w:tcPr>
            <w:tcW w:w="1253" w:type="dxa"/>
            <w:noWrap w:val="0"/>
            <w:vAlign w:val="center"/>
          </w:tcPr>
          <w:p w14:paraId="7FA4F701">
            <w:pPr>
              <w:pStyle w:val="57"/>
              <w:widowControl w:val="0"/>
              <w:autoSpaceDE w:val="0"/>
              <w:autoSpaceDN w:val="0"/>
              <w:spacing w:before="33"/>
              <w:ind w:left="117" w:right="109"/>
              <w:rPr>
                <w:rFonts w:eastAsia="宋体"/>
                <w:iCs/>
                <w:sz w:val="20"/>
                <w:szCs w:val="20"/>
                <w:lang w:eastAsia="en-US"/>
              </w:rPr>
            </w:pPr>
            <w:r>
              <w:rPr>
                <w:rFonts w:eastAsia="宋体"/>
                <w:iCs/>
                <w:sz w:val="20"/>
                <w:szCs w:val="20"/>
                <w:lang w:eastAsia="en-US"/>
              </w:rPr>
              <w:t>h13</w:t>
            </w:r>
          </w:p>
          <w:p w14:paraId="4D6E8EB1">
            <w:pPr>
              <w:pStyle w:val="57"/>
              <w:widowControl w:val="0"/>
              <w:autoSpaceDE w:val="0"/>
              <w:autoSpaceDN w:val="0"/>
              <w:spacing w:before="68" w:line="261" w:lineRule="exact"/>
              <w:ind w:left="117" w:right="110"/>
              <w:rPr>
                <w:rFonts w:eastAsia="宋体"/>
                <w:iCs/>
                <w:sz w:val="20"/>
                <w:szCs w:val="20"/>
                <w:lang w:eastAsia="en-US"/>
              </w:rPr>
            </w:pPr>
            <w:r>
              <w:rPr>
                <w:rFonts w:eastAsia="宋体"/>
                <w:iCs/>
                <w:w w:val="105"/>
                <w:sz w:val="20"/>
                <w:szCs w:val="20"/>
                <w:lang w:eastAsia="en-US"/>
              </w:rPr>
              <w:t>（mm）</w:t>
            </w:r>
          </w:p>
        </w:tc>
        <w:tc>
          <w:tcPr>
            <w:tcW w:w="5847" w:type="dxa"/>
            <w:noWrap w:val="0"/>
            <w:vAlign w:val="center"/>
          </w:tcPr>
          <w:p w14:paraId="21A5B008">
            <w:pPr>
              <w:pStyle w:val="57"/>
              <w:widowControl w:val="0"/>
              <w:autoSpaceDE w:val="0"/>
              <w:autoSpaceDN w:val="0"/>
              <w:spacing w:before="1"/>
              <w:ind w:right="3321"/>
              <w:jc w:val="center"/>
              <w:rPr>
                <w:rFonts w:eastAsia="宋体"/>
                <w:iCs/>
                <w:sz w:val="20"/>
                <w:szCs w:val="20"/>
                <w:lang w:eastAsia="en-US"/>
              </w:rPr>
            </w:pPr>
            <w:r>
              <w:rPr>
                <w:rFonts w:hint="eastAsia" w:eastAsia="宋体"/>
                <w:iCs/>
                <w:sz w:val="20"/>
                <w:szCs w:val="20"/>
                <w:lang w:val="en-US" w:eastAsia="zh-CN"/>
              </w:rPr>
              <w:t xml:space="preserve">                     </w:t>
            </w:r>
            <w:r>
              <w:rPr>
                <w:rFonts w:eastAsia="宋体"/>
                <w:iCs/>
                <w:sz w:val="20"/>
                <w:szCs w:val="20"/>
                <w:lang w:eastAsia="en-US"/>
              </w:rPr>
              <w:t>90</w:t>
            </w:r>
          </w:p>
        </w:tc>
      </w:tr>
      <w:tr w14:paraId="71731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7D5E561F">
            <w:pPr>
              <w:pStyle w:val="57"/>
              <w:widowControl w:val="0"/>
              <w:autoSpaceDE w:val="0"/>
              <w:autoSpaceDN w:val="0"/>
              <w:spacing w:before="9"/>
              <w:jc w:val="left"/>
              <w:rPr>
                <w:rFonts w:eastAsia="宋体"/>
                <w:iCs/>
                <w:sz w:val="20"/>
                <w:szCs w:val="20"/>
                <w:lang w:eastAsia="en-US"/>
              </w:rPr>
            </w:pPr>
          </w:p>
        </w:tc>
        <w:tc>
          <w:tcPr>
            <w:tcW w:w="1253" w:type="dxa"/>
            <w:noWrap w:val="0"/>
            <w:vAlign w:val="center"/>
          </w:tcPr>
          <w:p w14:paraId="4024D946">
            <w:pPr>
              <w:pStyle w:val="57"/>
              <w:widowControl w:val="0"/>
              <w:autoSpaceDE w:val="0"/>
              <w:autoSpaceDN w:val="0"/>
              <w:spacing w:before="33"/>
              <w:ind w:left="117" w:right="109"/>
              <w:rPr>
                <w:rFonts w:eastAsia="宋体"/>
                <w:iCs/>
                <w:sz w:val="20"/>
                <w:szCs w:val="20"/>
                <w:lang w:eastAsia="en-US"/>
              </w:rPr>
            </w:pPr>
          </w:p>
        </w:tc>
        <w:tc>
          <w:tcPr>
            <w:tcW w:w="5847" w:type="dxa"/>
            <w:noWrap w:val="0"/>
            <w:vAlign w:val="center"/>
          </w:tcPr>
          <w:p w14:paraId="4700B6D5">
            <w:pPr>
              <w:pStyle w:val="57"/>
              <w:widowControl w:val="0"/>
              <w:autoSpaceDE w:val="0"/>
              <w:autoSpaceDN w:val="0"/>
              <w:spacing w:before="9"/>
              <w:jc w:val="left"/>
              <w:rPr>
                <w:rFonts w:hint="default" w:eastAsia="宋体"/>
                <w:iCs/>
                <w:sz w:val="20"/>
                <w:szCs w:val="20"/>
                <w:lang w:val="en-US" w:eastAsia="zh-CN"/>
              </w:rPr>
            </w:pPr>
            <w:r>
              <w:rPr>
                <w:rFonts w:hint="eastAsia" w:eastAsia="宋体"/>
                <w:iCs/>
                <w:sz w:val="20"/>
                <w:szCs w:val="20"/>
                <w:lang w:val="en-US" w:eastAsia="zh-CN"/>
              </w:rPr>
              <w:t>支腿宽度：620/520，货叉尺寸150*60mm*1150mm长</w:t>
            </w:r>
          </w:p>
        </w:tc>
      </w:tr>
      <w:tr w14:paraId="4BD7D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07EFE519">
            <w:pPr>
              <w:pStyle w:val="57"/>
              <w:widowControl w:val="0"/>
              <w:autoSpaceDE w:val="0"/>
              <w:autoSpaceDN w:val="0"/>
              <w:spacing w:before="38" w:line="254" w:lineRule="exact"/>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总体长度</w:t>
            </w:r>
          </w:p>
        </w:tc>
        <w:tc>
          <w:tcPr>
            <w:tcW w:w="1253" w:type="dxa"/>
            <w:noWrap w:val="0"/>
            <w:vAlign w:val="center"/>
          </w:tcPr>
          <w:p w14:paraId="61B31DC8">
            <w:pPr>
              <w:pStyle w:val="57"/>
              <w:widowControl w:val="0"/>
              <w:autoSpaceDE w:val="0"/>
              <w:autoSpaceDN w:val="0"/>
              <w:spacing w:before="31" w:line="261" w:lineRule="exact"/>
              <w:ind w:left="122"/>
              <w:jc w:val="left"/>
              <w:rPr>
                <w:rFonts w:eastAsia="宋体"/>
                <w:iCs/>
                <w:sz w:val="20"/>
                <w:szCs w:val="20"/>
                <w:lang w:eastAsia="en-US"/>
              </w:rPr>
            </w:pPr>
            <w:r>
              <w:rPr>
                <w:rFonts w:eastAsia="宋体"/>
                <w:iCs/>
                <w:w w:val="105"/>
                <w:sz w:val="20"/>
                <w:szCs w:val="20"/>
                <w:lang w:eastAsia="en-US"/>
              </w:rPr>
              <w:t>l1（kg）</w:t>
            </w:r>
          </w:p>
        </w:tc>
        <w:tc>
          <w:tcPr>
            <w:tcW w:w="5847" w:type="dxa"/>
            <w:noWrap w:val="0"/>
            <w:vAlign w:val="center"/>
          </w:tcPr>
          <w:p w14:paraId="6DCD5422">
            <w:pPr>
              <w:pStyle w:val="57"/>
              <w:widowControl w:val="0"/>
              <w:autoSpaceDE w:val="0"/>
              <w:autoSpaceDN w:val="0"/>
              <w:ind w:right="3321" w:firstLine="1000" w:firstLineChars="500"/>
              <w:rPr>
                <w:rFonts w:eastAsia="宋体"/>
                <w:iCs/>
                <w:sz w:val="20"/>
                <w:szCs w:val="20"/>
                <w:lang w:eastAsia="en-US"/>
              </w:rPr>
            </w:pPr>
            <w:r>
              <w:rPr>
                <w:rFonts w:hint="eastAsia" w:eastAsia="宋体"/>
                <w:iCs/>
                <w:sz w:val="20"/>
                <w:szCs w:val="20"/>
                <w:lang w:val="en-US" w:eastAsia="zh-CN"/>
              </w:rPr>
              <w:t xml:space="preserve">         </w:t>
            </w:r>
            <w:r>
              <w:rPr>
                <w:rFonts w:eastAsia="宋体"/>
                <w:iCs/>
                <w:sz w:val="20"/>
                <w:szCs w:val="20"/>
                <w:lang w:eastAsia="en-US"/>
              </w:rPr>
              <w:t>1280</w:t>
            </w:r>
          </w:p>
        </w:tc>
      </w:tr>
      <w:tr w14:paraId="701B8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39CDB1AC">
            <w:pPr>
              <w:pStyle w:val="57"/>
              <w:widowControl w:val="0"/>
              <w:autoSpaceDE w:val="0"/>
              <w:autoSpaceDN w:val="0"/>
              <w:spacing w:before="40" w:line="251" w:lineRule="exact"/>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车体宽度</w:t>
            </w:r>
          </w:p>
        </w:tc>
        <w:tc>
          <w:tcPr>
            <w:tcW w:w="1253" w:type="dxa"/>
            <w:noWrap w:val="0"/>
            <w:vAlign w:val="center"/>
          </w:tcPr>
          <w:p w14:paraId="488ED31B">
            <w:pPr>
              <w:pStyle w:val="57"/>
              <w:widowControl w:val="0"/>
              <w:autoSpaceDE w:val="0"/>
              <w:autoSpaceDN w:val="0"/>
              <w:spacing w:before="33" w:line="258" w:lineRule="exact"/>
              <w:ind w:left="107"/>
              <w:jc w:val="left"/>
              <w:rPr>
                <w:rFonts w:eastAsia="宋体"/>
                <w:iCs/>
                <w:sz w:val="20"/>
                <w:szCs w:val="20"/>
                <w:lang w:eastAsia="en-US"/>
              </w:rPr>
            </w:pPr>
            <w:r>
              <w:rPr>
                <w:rFonts w:eastAsia="宋体"/>
                <w:iCs/>
                <w:w w:val="105"/>
                <w:sz w:val="20"/>
                <w:szCs w:val="20"/>
                <w:lang w:eastAsia="en-US"/>
              </w:rPr>
              <w:t>b1（kg）</w:t>
            </w:r>
          </w:p>
        </w:tc>
        <w:tc>
          <w:tcPr>
            <w:tcW w:w="5847" w:type="dxa"/>
            <w:noWrap w:val="0"/>
            <w:vAlign w:val="center"/>
          </w:tcPr>
          <w:p w14:paraId="593C2AA9">
            <w:pPr>
              <w:pStyle w:val="57"/>
              <w:widowControl w:val="0"/>
              <w:autoSpaceDE w:val="0"/>
              <w:autoSpaceDN w:val="0"/>
              <w:ind w:left="197"/>
              <w:jc w:val="center"/>
              <w:rPr>
                <w:rFonts w:eastAsia="宋体"/>
                <w:iCs/>
                <w:sz w:val="20"/>
                <w:szCs w:val="20"/>
                <w:lang w:eastAsia="en-US"/>
              </w:rPr>
            </w:pPr>
            <w:r>
              <w:rPr>
                <w:rFonts w:eastAsia="宋体"/>
                <w:iCs/>
                <w:sz w:val="20"/>
                <w:szCs w:val="20"/>
                <w:lang w:eastAsia="en-US"/>
              </w:rPr>
              <w:t>7</w:t>
            </w:r>
            <w:r>
              <w:rPr>
                <w:rFonts w:hint="eastAsia" w:eastAsia="宋体"/>
                <w:iCs/>
                <w:sz w:val="20"/>
                <w:szCs w:val="20"/>
                <w:lang w:val="en-US" w:eastAsia="en-US"/>
              </w:rPr>
              <w:t>4</w:t>
            </w:r>
            <w:r>
              <w:rPr>
                <w:rFonts w:eastAsia="宋体"/>
                <w:iCs/>
                <w:sz w:val="20"/>
                <w:szCs w:val="20"/>
                <w:lang w:eastAsia="en-US"/>
              </w:rPr>
              <w:t>0/980</w:t>
            </w:r>
          </w:p>
        </w:tc>
      </w:tr>
      <w:tr w14:paraId="364EA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635C6C03">
            <w:pPr>
              <w:pStyle w:val="57"/>
              <w:widowControl w:val="0"/>
              <w:autoSpaceDE w:val="0"/>
              <w:autoSpaceDN w:val="0"/>
              <w:spacing w:before="0"/>
              <w:jc w:val="left"/>
              <w:rPr>
                <w:rFonts w:eastAsia="宋体"/>
                <w:iCs/>
                <w:sz w:val="20"/>
                <w:szCs w:val="20"/>
                <w:lang w:eastAsia="en-US"/>
              </w:rPr>
            </w:pPr>
          </w:p>
          <w:p w14:paraId="2786EE4B">
            <w:pPr>
              <w:pStyle w:val="57"/>
              <w:widowControl w:val="0"/>
              <w:autoSpaceDE w:val="0"/>
              <w:autoSpaceDN w:val="0"/>
              <w:spacing w:before="0"/>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货叉尺寸</w:t>
            </w:r>
          </w:p>
        </w:tc>
        <w:tc>
          <w:tcPr>
            <w:tcW w:w="1253" w:type="dxa"/>
            <w:noWrap w:val="0"/>
            <w:vAlign w:val="center"/>
          </w:tcPr>
          <w:p w14:paraId="503B43F1">
            <w:pPr>
              <w:pStyle w:val="57"/>
              <w:widowControl w:val="0"/>
              <w:autoSpaceDE w:val="0"/>
              <w:autoSpaceDN w:val="0"/>
              <w:spacing w:before="33"/>
              <w:ind w:left="117" w:right="109"/>
              <w:rPr>
                <w:rFonts w:eastAsia="宋体"/>
                <w:iCs/>
                <w:sz w:val="20"/>
                <w:szCs w:val="20"/>
                <w:lang w:eastAsia="en-US"/>
              </w:rPr>
            </w:pPr>
            <w:r>
              <w:rPr>
                <w:rFonts w:eastAsia="宋体"/>
                <w:iCs/>
                <w:sz w:val="20"/>
                <w:szCs w:val="20"/>
                <w:lang w:eastAsia="en-US"/>
              </w:rPr>
              <w:t>s/e/l</w:t>
            </w:r>
          </w:p>
          <w:p w14:paraId="76419A77">
            <w:pPr>
              <w:pStyle w:val="57"/>
              <w:widowControl w:val="0"/>
              <w:autoSpaceDE w:val="0"/>
              <w:autoSpaceDN w:val="0"/>
              <w:spacing w:before="70" w:line="258" w:lineRule="exact"/>
              <w:ind w:left="117" w:right="110"/>
              <w:rPr>
                <w:rFonts w:eastAsia="宋体"/>
                <w:iCs/>
                <w:sz w:val="20"/>
                <w:szCs w:val="20"/>
                <w:lang w:eastAsia="en-US"/>
              </w:rPr>
            </w:pPr>
            <w:r>
              <w:rPr>
                <w:rFonts w:eastAsia="宋体"/>
                <w:iCs/>
                <w:w w:val="105"/>
                <w:sz w:val="20"/>
                <w:szCs w:val="20"/>
                <w:lang w:eastAsia="en-US"/>
              </w:rPr>
              <w:t>（mm）</w:t>
            </w:r>
          </w:p>
        </w:tc>
        <w:tc>
          <w:tcPr>
            <w:tcW w:w="5847" w:type="dxa"/>
            <w:noWrap w:val="0"/>
            <w:vAlign w:val="center"/>
          </w:tcPr>
          <w:p w14:paraId="1B3D711B">
            <w:pPr>
              <w:pStyle w:val="57"/>
              <w:widowControl w:val="0"/>
              <w:autoSpaceDE w:val="0"/>
              <w:autoSpaceDN w:val="0"/>
              <w:spacing w:before="0"/>
              <w:rPr>
                <w:rFonts w:eastAsia="宋体"/>
                <w:iCs/>
                <w:sz w:val="20"/>
                <w:szCs w:val="20"/>
                <w:lang w:eastAsia="en-US"/>
              </w:rPr>
            </w:pPr>
          </w:p>
          <w:p w14:paraId="5947FC6E">
            <w:pPr>
              <w:pStyle w:val="57"/>
              <w:widowControl w:val="0"/>
              <w:autoSpaceDE w:val="0"/>
              <w:autoSpaceDN w:val="0"/>
              <w:spacing w:before="0"/>
              <w:ind w:firstLine="1320" w:firstLineChars="600"/>
              <w:jc w:val="both"/>
              <w:rPr>
                <w:rFonts w:eastAsia="宋体"/>
                <w:iCs/>
                <w:sz w:val="20"/>
                <w:szCs w:val="20"/>
                <w:lang w:val="en-US" w:eastAsia="en-US"/>
              </w:rPr>
            </w:pPr>
            <w:r>
              <w:rPr>
                <w:rFonts w:eastAsia="宋体"/>
                <w:iCs/>
                <w:w w:val="110"/>
                <w:sz w:val="20"/>
                <w:szCs w:val="20"/>
                <w:lang w:eastAsia="en-US"/>
              </w:rPr>
              <w:t xml:space="preserve"> 60×150×1150</w:t>
            </w:r>
            <w:r>
              <w:rPr>
                <w:rFonts w:hint="eastAsia" w:eastAsia="宋体"/>
                <w:iCs/>
                <w:w w:val="110"/>
                <w:sz w:val="20"/>
                <w:szCs w:val="20"/>
                <w:lang w:val="en-US" w:eastAsia="en-US"/>
              </w:rPr>
              <w:t>/1070</w:t>
            </w:r>
          </w:p>
          <w:p w14:paraId="3B848839">
            <w:pPr>
              <w:pStyle w:val="57"/>
              <w:widowControl w:val="0"/>
              <w:autoSpaceDE w:val="0"/>
              <w:autoSpaceDN w:val="0"/>
              <w:spacing w:before="0"/>
              <w:rPr>
                <w:rFonts w:eastAsia="宋体"/>
                <w:iCs/>
                <w:sz w:val="20"/>
                <w:szCs w:val="20"/>
                <w:lang w:eastAsia="en-US"/>
              </w:rPr>
            </w:pPr>
          </w:p>
          <w:p w14:paraId="78EACFA7">
            <w:pPr>
              <w:pStyle w:val="57"/>
              <w:widowControl w:val="0"/>
              <w:autoSpaceDE w:val="0"/>
              <w:autoSpaceDN w:val="0"/>
              <w:spacing w:before="0"/>
              <w:rPr>
                <w:rFonts w:eastAsia="宋体"/>
                <w:iCs/>
                <w:sz w:val="20"/>
                <w:szCs w:val="20"/>
                <w:lang w:eastAsia="en-US"/>
              </w:rPr>
            </w:pPr>
            <w:r>
              <w:rPr>
                <w:rFonts w:eastAsia="宋体"/>
                <w:iCs/>
                <w:w w:val="110"/>
                <w:sz w:val="20"/>
                <w:szCs w:val="20"/>
                <w:lang w:eastAsia="en-US"/>
              </w:rPr>
              <w:t>移动板式 65×150×1150</w:t>
            </w:r>
          </w:p>
          <w:p w14:paraId="58C439E6">
            <w:pPr>
              <w:pStyle w:val="57"/>
              <w:widowControl w:val="0"/>
              <w:autoSpaceDE w:val="0"/>
              <w:autoSpaceDN w:val="0"/>
              <w:spacing w:before="0"/>
              <w:ind w:left="221"/>
              <w:rPr>
                <w:rFonts w:eastAsia="宋体"/>
                <w:iCs/>
                <w:sz w:val="20"/>
                <w:szCs w:val="20"/>
                <w:lang w:eastAsia="en-US"/>
              </w:rPr>
            </w:pPr>
          </w:p>
        </w:tc>
      </w:tr>
      <w:tr w14:paraId="337AD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exact"/>
          <w:jc w:val="center"/>
        </w:trPr>
        <w:tc>
          <w:tcPr>
            <w:tcW w:w="1869" w:type="dxa"/>
            <w:noWrap w:val="0"/>
            <w:vAlign w:val="center"/>
          </w:tcPr>
          <w:p w14:paraId="39E1445C">
            <w:pPr>
              <w:pStyle w:val="57"/>
              <w:widowControl w:val="0"/>
              <w:autoSpaceDE w:val="0"/>
              <w:autoSpaceDN w:val="0"/>
              <w:spacing w:before="40" w:line="251" w:lineRule="exact"/>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货叉外宽</w:t>
            </w:r>
          </w:p>
        </w:tc>
        <w:tc>
          <w:tcPr>
            <w:tcW w:w="1253" w:type="dxa"/>
            <w:noWrap w:val="0"/>
            <w:vAlign w:val="center"/>
          </w:tcPr>
          <w:p w14:paraId="26F2DF00">
            <w:pPr>
              <w:pStyle w:val="57"/>
              <w:widowControl w:val="0"/>
              <w:autoSpaceDE w:val="0"/>
              <w:autoSpaceDN w:val="0"/>
              <w:spacing w:before="33"/>
              <w:ind w:left="117" w:right="109"/>
              <w:rPr>
                <w:rFonts w:eastAsia="宋体"/>
                <w:iCs/>
                <w:sz w:val="20"/>
                <w:szCs w:val="20"/>
                <w:lang w:eastAsia="en-US"/>
              </w:rPr>
            </w:pPr>
            <w:r>
              <w:rPr>
                <w:rFonts w:eastAsia="宋体"/>
                <w:iCs/>
                <w:sz w:val="20"/>
                <w:szCs w:val="20"/>
                <w:lang w:eastAsia="en-US"/>
              </w:rPr>
              <w:t>b5</w:t>
            </w:r>
          </w:p>
        </w:tc>
        <w:tc>
          <w:tcPr>
            <w:tcW w:w="5847" w:type="dxa"/>
            <w:noWrap w:val="0"/>
            <w:vAlign w:val="center"/>
          </w:tcPr>
          <w:p w14:paraId="32ED50EF">
            <w:pPr>
              <w:pStyle w:val="57"/>
              <w:widowControl w:val="0"/>
              <w:autoSpaceDE w:val="0"/>
              <w:autoSpaceDN w:val="0"/>
              <w:ind w:right="3321"/>
              <w:jc w:val="left"/>
              <w:rPr>
                <w:rFonts w:hint="default" w:eastAsia="宋体"/>
                <w:iCs/>
                <w:sz w:val="20"/>
                <w:szCs w:val="20"/>
                <w:lang w:val="en-US" w:eastAsia="zh-CN"/>
              </w:rPr>
            </w:pPr>
            <w:r>
              <w:rPr>
                <w:rFonts w:eastAsia="宋体"/>
                <w:iCs/>
                <w:sz w:val="20"/>
                <w:szCs w:val="20"/>
                <w:lang w:eastAsia="en-US"/>
              </w:rPr>
              <w:t>550/66</w:t>
            </w:r>
            <w:r>
              <w:rPr>
                <w:rFonts w:hint="eastAsia" w:eastAsia="宋体"/>
                <w:iCs/>
                <w:sz w:val="20"/>
                <w:szCs w:val="20"/>
                <w:lang w:val="en-US" w:eastAsia="zh-CN"/>
              </w:rPr>
              <w:t>0固定式，680/720/850/930移动式</w:t>
            </w:r>
          </w:p>
        </w:tc>
      </w:tr>
      <w:tr w14:paraId="03995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4F073C09">
            <w:pPr>
              <w:pStyle w:val="57"/>
              <w:widowControl w:val="0"/>
              <w:autoSpaceDE w:val="0"/>
              <w:autoSpaceDN w:val="0"/>
              <w:spacing w:before="40" w:line="254" w:lineRule="exact"/>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离地间隙</w:t>
            </w:r>
          </w:p>
        </w:tc>
        <w:tc>
          <w:tcPr>
            <w:tcW w:w="1253" w:type="dxa"/>
            <w:noWrap w:val="0"/>
            <w:vAlign w:val="center"/>
          </w:tcPr>
          <w:p w14:paraId="1B4E9A13">
            <w:pPr>
              <w:pStyle w:val="57"/>
              <w:widowControl w:val="0"/>
              <w:autoSpaceDE w:val="0"/>
              <w:autoSpaceDN w:val="0"/>
              <w:spacing w:before="33"/>
              <w:ind w:left="117" w:right="107"/>
              <w:rPr>
                <w:rFonts w:eastAsia="宋体"/>
                <w:iCs/>
                <w:sz w:val="20"/>
                <w:szCs w:val="20"/>
                <w:lang w:eastAsia="en-US"/>
              </w:rPr>
            </w:pPr>
            <w:r>
              <w:rPr>
                <w:rFonts w:eastAsia="宋体"/>
                <w:iCs/>
                <w:sz w:val="20"/>
                <w:szCs w:val="20"/>
                <w:lang w:eastAsia="en-US"/>
              </w:rPr>
              <w:t>m1</w:t>
            </w:r>
          </w:p>
        </w:tc>
        <w:tc>
          <w:tcPr>
            <w:tcW w:w="5847" w:type="dxa"/>
            <w:noWrap w:val="0"/>
            <w:vAlign w:val="center"/>
          </w:tcPr>
          <w:p w14:paraId="7B1D7C68">
            <w:pPr>
              <w:pStyle w:val="57"/>
              <w:widowControl w:val="0"/>
              <w:autoSpaceDE w:val="0"/>
              <w:autoSpaceDN w:val="0"/>
              <w:ind w:right="3321"/>
              <w:rPr>
                <w:rFonts w:eastAsia="宋体"/>
                <w:iCs/>
                <w:sz w:val="20"/>
                <w:szCs w:val="20"/>
                <w:lang w:eastAsia="en-US"/>
              </w:rPr>
            </w:pPr>
            <w:r>
              <w:rPr>
                <w:rFonts w:hint="eastAsia" w:eastAsia="宋体"/>
                <w:iCs/>
                <w:sz w:val="20"/>
                <w:szCs w:val="20"/>
                <w:lang w:val="en-US" w:eastAsia="zh-CN"/>
              </w:rPr>
              <w:t xml:space="preserve">             </w:t>
            </w:r>
            <w:r>
              <w:rPr>
                <w:rFonts w:eastAsia="宋体"/>
                <w:iCs/>
                <w:sz w:val="20"/>
                <w:szCs w:val="20"/>
                <w:lang w:eastAsia="en-US"/>
              </w:rPr>
              <w:t>25</w:t>
            </w:r>
          </w:p>
        </w:tc>
      </w:tr>
      <w:tr w14:paraId="23195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570982C5">
            <w:pPr>
              <w:pStyle w:val="57"/>
              <w:widowControl w:val="0"/>
              <w:autoSpaceDE w:val="0"/>
              <w:autoSpaceDN w:val="0"/>
              <w:spacing w:before="9"/>
              <w:jc w:val="left"/>
              <w:rPr>
                <w:rFonts w:eastAsia="宋体"/>
                <w:iCs/>
                <w:sz w:val="20"/>
                <w:szCs w:val="20"/>
                <w:lang w:eastAsia="en-US"/>
              </w:rPr>
            </w:pPr>
          </w:p>
          <w:p w14:paraId="3FE6B93D">
            <w:pPr>
              <w:pStyle w:val="57"/>
              <w:widowControl w:val="0"/>
              <w:autoSpaceDE w:val="0"/>
              <w:autoSpaceDN w:val="0"/>
              <w:spacing w:before="1"/>
              <w:ind w:left="84"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转弯半径</w:t>
            </w:r>
          </w:p>
        </w:tc>
        <w:tc>
          <w:tcPr>
            <w:tcW w:w="1253" w:type="dxa"/>
            <w:noWrap w:val="0"/>
            <w:vAlign w:val="center"/>
          </w:tcPr>
          <w:p w14:paraId="39F4A455">
            <w:pPr>
              <w:pStyle w:val="57"/>
              <w:widowControl w:val="0"/>
              <w:autoSpaceDE w:val="0"/>
              <w:autoSpaceDN w:val="0"/>
              <w:spacing w:before="33"/>
              <w:ind w:left="117" w:right="107"/>
              <w:rPr>
                <w:rFonts w:eastAsia="宋体"/>
                <w:iCs/>
                <w:sz w:val="20"/>
                <w:szCs w:val="20"/>
                <w:lang w:eastAsia="en-US"/>
              </w:rPr>
            </w:pPr>
            <w:r>
              <w:rPr>
                <w:rFonts w:eastAsia="宋体"/>
                <w:iCs/>
                <w:sz w:val="20"/>
                <w:szCs w:val="20"/>
                <w:lang w:eastAsia="en-US"/>
              </w:rPr>
              <w:t>Wa</w:t>
            </w:r>
          </w:p>
          <w:p w14:paraId="1DA34254">
            <w:pPr>
              <w:pStyle w:val="57"/>
              <w:widowControl w:val="0"/>
              <w:autoSpaceDE w:val="0"/>
              <w:autoSpaceDN w:val="0"/>
              <w:spacing w:before="68" w:line="261" w:lineRule="exact"/>
              <w:ind w:left="117" w:right="110"/>
              <w:rPr>
                <w:rFonts w:eastAsia="宋体"/>
                <w:iCs/>
                <w:sz w:val="20"/>
                <w:szCs w:val="20"/>
                <w:lang w:eastAsia="en-US"/>
              </w:rPr>
            </w:pPr>
            <w:r>
              <w:rPr>
                <w:rFonts w:eastAsia="宋体"/>
                <w:iCs/>
                <w:w w:val="105"/>
                <w:sz w:val="20"/>
                <w:szCs w:val="20"/>
                <w:lang w:eastAsia="en-US"/>
              </w:rPr>
              <w:t>（mm）</w:t>
            </w:r>
          </w:p>
        </w:tc>
        <w:tc>
          <w:tcPr>
            <w:tcW w:w="5847" w:type="dxa"/>
            <w:noWrap w:val="0"/>
            <w:vAlign w:val="center"/>
          </w:tcPr>
          <w:p w14:paraId="7C9B35E3">
            <w:pPr>
              <w:pStyle w:val="57"/>
              <w:widowControl w:val="0"/>
              <w:autoSpaceDE w:val="0"/>
              <w:autoSpaceDN w:val="0"/>
              <w:spacing w:before="9"/>
              <w:rPr>
                <w:rFonts w:eastAsia="宋体"/>
                <w:iCs/>
                <w:sz w:val="20"/>
                <w:szCs w:val="20"/>
                <w:lang w:eastAsia="en-US"/>
              </w:rPr>
            </w:pPr>
          </w:p>
          <w:p w14:paraId="7D4CBB00">
            <w:pPr>
              <w:pStyle w:val="57"/>
              <w:widowControl w:val="0"/>
              <w:autoSpaceDE w:val="0"/>
              <w:autoSpaceDN w:val="0"/>
              <w:spacing w:before="1"/>
              <w:ind w:right="3321"/>
              <w:rPr>
                <w:rFonts w:eastAsia="宋体"/>
                <w:iCs/>
                <w:sz w:val="20"/>
                <w:szCs w:val="20"/>
                <w:lang w:eastAsia="en-US"/>
              </w:rPr>
            </w:pPr>
            <w:r>
              <w:rPr>
                <w:rFonts w:hint="eastAsia" w:eastAsia="宋体"/>
                <w:iCs/>
                <w:sz w:val="20"/>
                <w:szCs w:val="20"/>
                <w:lang w:val="en-US" w:eastAsia="zh-CN"/>
              </w:rPr>
              <w:t xml:space="preserve">             </w:t>
            </w:r>
            <w:r>
              <w:rPr>
                <w:rFonts w:eastAsia="宋体"/>
                <w:iCs/>
                <w:sz w:val="20"/>
                <w:szCs w:val="20"/>
                <w:lang w:eastAsia="en-US"/>
              </w:rPr>
              <w:t>1200</w:t>
            </w:r>
          </w:p>
        </w:tc>
      </w:tr>
      <w:tr w14:paraId="6272F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exact"/>
          <w:jc w:val="center"/>
        </w:trPr>
        <w:tc>
          <w:tcPr>
            <w:tcW w:w="1869" w:type="dxa"/>
            <w:noWrap w:val="0"/>
            <w:vAlign w:val="center"/>
          </w:tcPr>
          <w:p w14:paraId="38982151">
            <w:pPr>
              <w:pStyle w:val="57"/>
              <w:widowControl w:val="0"/>
              <w:autoSpaceDE w:val="0"/>
              <w:autoSpaceDN w:val="0"/>
              <w:spacing w:before="38"/>
              <w:ind w:left="87" w:right="80"/>
              <w:rPr>
                <w:rFonts w:eastAsia="宋体"/>
                <w:iCs/>
                <w:sz w:val="20"/>
                <w:szCs w:val="20"/>
                <w:lang w:eastAsia="en-US"/>
              </w:rPr>
            </w:pPr>
            <w:r>
              <w:rPr>
                <w:rFonts w:hint="eastAsia" w:ascii="宋体" w:hAnsi="宋体"/>
                <w:kern w:val="2"/>
                <w:sz w:val="21"/>
                <w:szCs w:val="21"/>
              </w:rPr>
              <w:t>◆</w:t>
            </w:r>
            <w:r>
              <w:rPr>
                <w:rFonts w:eastAsia="宋体"/>
                <w:iCs/>
                <w:w w:val="110"/>
                <w:sz w:val="20"/>
                <w:szCs w:val="20"/>
                <w:lang w:eastAsia="en-US"/>
              </w:rPr>
              <w:t>下降速度，满</w:t>
            </w:r>
          </w:p>
          <w:p w14:paraId="75D61DF7">
            <w:pPr>
              <w:pStyle w:val="57"/>
              <w:widowControl w:val="0"/>
              <w:autoSpaceDE w:val="0"/>
              <w:autoSpaceDN w:val="0"/>
              <w:spacing w:before="40" w:line="260" w:lineRule="exact"/>
              <w:ind w:left="87" w:right="80"/>
              <w:rPr>
                <w:rFonts w:eastAsia="宋体"/>
                <w:iCs/>
                <w:sz w:val="20"/>
                <w:szCs w:val="20"/>
                <w:lang w:eastAsia="en-US"/>
              </w:rPr>
            </w:pPr>
            <w:r>
              <w:rPr>
                <w:rFonts w:eastAsia="宋体"/>
                <w:iCs/>
                <w:w w:val="110"/>
                <w:sz w:val="20"/>
                <w:szCs w:val="20"/>
                <w:lang w:eastAsia="en-US"/>
              </w:rPr>
              <w:t>载/空载</w:t>
            </w:r>
          </w:p>
        </w:tc>
        <w:tc>
          <w:tcPr>
            <w:tcW w:w="1253" w:type="dxa"/>
            <w:noWrap w:val="0"/>
            <w:vAlign w:val="center"/>
          </w:tcPr>
          <w:p w14:paraId="3EEB29B0">
            <w:pPr>
              <w:pStyle w:val="57"/>
              <w:widowControl w:val="0"/>
              <w:autoSpaceDE w:val="0"/>
              <w:autoSpaceDN w:val="0"/>
              <w:spacing w:before="189"/>
              <w:ind w:left="266"/>
              <w:jc w:val="left"/>
              <w:rPr>
                <w:rFonts w:eastAsia="宋体"/>
                <w:iCs/>
                <w:sz w:val="20"/>
                <w:szCs w:val="20"/>
                <w:lang w:eastAsia="en-US"/>
              </w:rPr>
            </w:pPr>
            <w:r>
              <w:rPr>
                <w:rFonts w:eastAsia="宋体"/>
                <w:iCs/>
                <w:sz w:val="20"/>
                <w:szCs w:val="20"/>
                <w:lang w:eastAsia="en-US"/>
              </w:rPr>
              <w:t>mm/s</w:t>
            </w:r>
          </w:p>
        </w:tc>
        <w:tc>
          <w:tcPr>
            <w:tcW w:w="5847" w:type="dxa"/>
            <w:noWrap w:val="0"/>
            <w:vAlign w:val="center"/>
          </w:tcPr>
          <w:p w14:paraId="4053C042">
            <w:pPr>
              <w:pStyle w:val="57"/>
              <w:widowControl w:val="0"/>
              <w:autoSpaceDE w:val="0"/>
              <w:autoSpaceDN w:val="0"/>
              <w:spacing w:before="1"/>
              <w:ind w:right="3321" w:firstLine="1760" w:firstLineChars="800"/>
              <w:jc w:val="left"/>
              <w:rPr>
                <w:rFonts w:eastAsia="宋体"/>
                <w:iCs/>
                <w:sz w:val="20"/>
                <w:szCs w:val="20"/>
                <w:lang w:eastAsia="en-US"/>
              </w:rPr>
            </w:pPr>
            <w:r>
              <w:rPr>
                <w:rFonts w:eastAsia="宋体"/>
                <w:iCs/>
                <w:w w:val="110"/>
                <w:sz w:val="20"/>
                <w:szCs w:val="20"/>
                <w:lang w:eastAsia="en-US"/>
              </w:rPr>
              <w:t>手控</w:t>
            </w:r>
          </w:p>
        </w:tc>
      </w:tr>
    </w:tbl>
    <w:p w14:paraId="30BAA2F4">
      <w:pPr>
        <w:pStyle w:val="11"/>
        <w:rPr>
          <w:rFonts w:hint="eastAsia"/>
        </w:rPr>
      </w:pPr>
    </w:p>
    <w:p w14:paraId="2F2F317F">
      <w:pPr>
        <w:keepNext w:val="0"/>
        <w:keepLines w:val="0"/>
        <w:pageBreakBefore w:val="0"/>
        <w:widowControl w:val="0"/>
        <w:kinsoku/>
        <w:wordWrap/>
        <w:overflowPunct/>
        <w:topLinePunct w:val="0"/>
        <w:autoSpaceDE/>
        <w:autoSpaceDN/>
        <w:bidi w:val="0"/>
        <w:adjustRightInd w:val="0"/>
        <w:spacing w:line="360" w:lineRule="auto"/>
        <w:textAlignment w:val="baseline"/>
        <w:outlineLvl w:val="9"/>
        <w:rPr>
          <w:rFonts w:hint="eastAsia" w:ascii="宋体" w:cs="Arial"/>
          <w:b/>
          <w:sz w:val="21"/>
          <w:szCs w:val="21"/>
          <w:lang w:bidi="ar-SA"/>
        </w:rPr>
      </w:pPr>
      <w:r>
        <w:rPr>
          <w:rFonts w:hint="eastAsia" w:ascii="宋体" w:hAnsi="宋体"/>
          <w:b/>
          <w:spacing w:val="-4"/>
          <w:kern w:val="28"/>
          <w:sz w:val="21"/>
          <w:szCs w:val="21"/>
        </w:rPr>
        <w:t>附件三</w:t>
      </w:r>
      <w:r>
        <w:rPr>
          <w:rFonts w:ascii="宋体" w:hAnsi="宋体"/>
          <w:b/>
          <w:spacing w:val="-4"/>
          <w:kern w:val="28"/>
          <w:sz w:val="21"/>
          <w:szCs w:val="21"/>
        </w:rPr>
        <w:t xml:space="preserve">    </w:t>
      </w:r>
      <w:r>
        <w:rPr>
          <w:rFonts w:hint="eastAsia" w:ascii="宋体" w:cs="Arial"/>
          <w:b/>
          <w:sz w:val="21"/>
          <w:szCs w:val="21"/>
          <w:lang w:bidi="ar-SA"/>
        </w:rPr>
        <w:t>相关技术要求</w:t>
      </w:r>
    </w:p>
    <w:tbl>
      <w:tblPr>
        <w:tblStyle w:val="19"/>
        <w:tblW w:w="9532" w:type="dxa"/>
        <w:jc w:val="center"/>
        <w:tblLayout w:type="fixed"/>
        <w:tblCellMar>
          <w:top w:w="0" w:type="dxa"/>
          <w:left w:w="108" w:type="dxa"/>
          <w:bottom w:w="0" w:type="dxa"/>
          <w:right w:w="108" w:type="dxa"/>
        </w:tblCellMar>
      </w:tblPr>
      <w:tblGrid>
        <w:gridCol w:w="903"/>
        <w:gridCol w:w="2019"/>
        <w:gridCol w:w="3732"/>
        <w:gridCol w:w="1503"/>
        <w:gridCol w:w="1375"/>
      </w:tblGrid>
      <w:tr w14:paraId="71CD1D82">
        <w:tblPrEx>
          <w:tblCellMar>
            <w:top w:w="0" w:type="dxa"/>
            <w:left w:w="108" w:type="dxa"/>
            <w:bottom w:w="0" w:type="dxa"/>
            <w:right w:w="108" w:type="dxa"/>
          </w:tblCellMar>
        </w:tblPrEx>
        <w:trPr>
          <w:trHeight w:val="312" w:hRule="atLeast"/>
          <w:jc w:val="center"/>
        </w:trPr>
        <w:tc>
          <w:tcPr>
            <w:tcW w:w="903" w:type="dxa"/>
            <w:vMerge w:val="restart"/>
            <w:tcBorders>
              <w:top w:val="single" w:color="auto" w:sz="4" w:space="0"/>
              <w:left w:val="single" w:color="auto" w:sz="4" w:space="0"/>
              <w:bottom w:val="single" w:color="auto" w:sz="4" w:space="0"/>
              <w:right w:val="single" w:color="auto" w:sz="4" w:space="0"/>
            </w:tcBorders>
            <w:noWrap w:val="0"/>
            <w:vAlign w:val="center"/>
          </w:tcPr>
          <w:p w14:paraId="0B5CB2F5">
            <w:pPr>
              <w:widowControl/>
              <w:spacing w:line="360" w:lineRule="auto"/>
              <w:jc w:val="center"/>
              <w:rPr>
                <w:rFonts w:hint="eastAsia" w:ascii="宋体" w:cs="宋体"/>
                <w:sz w:val="21"/>
                <w:szCs w:val="21"/>
                <w:lang w:bidi="ar-SA"/>
              </w:rPr>
            </w:pPr>
            <w:r>
              <w:rPr>
                <w:rFonts w:hint="eastAsia" w:ascii="宋体" w:cs="宋体"/>
                <w:sz w:val="21"/>
                <w:szCs w:val="21"/>
                <w:lang w:bidi="ar-SA"/>
              </w:rPr>
              <w:t>序号</w:t>
            </w:r>
          </w:p>
        </w:tc>
        <w:tc>
          <w:tcPr>
            <w:tcW w:w="2019" w:type="dxa"/>
            <w:vMerge w:val="restart"/>
            <w:tcBorders>
              <w:top w:val="single" w:color="auto" w:sz="4" w:space="0"/>
              <w:left w:val="single" w:color="auto" w:sz="4" w:space="0"/>
              <w:bottom w:val="single" w:color="auto" w:sz="4" w:space="0"/>
              <w:right w:val="single" w:color="auto" w:sz="4" w:space="0"/>
            </w:tcBorders>
            <w:noWrap w:val="0"/>
            <w:vAlign w:val="center"/>
          </w:tcPr>
          <w:p w14:paraId="322A96F3">
            <w:pPr>
              <w:widowControl/>
              <w:spacing w:line="360" w:lineRule="auto"/>
              <w:jc w:val="center"/>
              <w:rPr>
                <w:rFonts w:hint="eastAsia" w:ascii="宋体" w:cs="宋体"/>
                <w:sz w:val="21"/>
                <w:szCs w:val="21"/>
                <w:lang w:bidi="ar-SA"/>
              </w:rPr>
            </w:pPr>
            <w:r>
              <w:rPr>
                <w:rFonts w:hint="eastAsia" w:ascii="宋体" w:cs="宋体"/>
                <w:sz w:val="21"/>
                <w:szCs w:val="21"/>
                <w:lang w:bidi="ar-SA"/>
              </w:rPr>
              <w:t>名称</w:t>
            </w:r>
          </w:p>
        </w:tc>
        <w:tc>
          <w:tcPr>
            <w:tcW w:w="3732" w:type="dxa"/>
            <w:vMerge w:val="restart"/>
            <w:tcBorders>
              <w:top w:val="single" w:color="auto" w:sz="4" w:space="0"/>
              <w:left w:val="single" w:color="auto" w:sz="4" w:space="0"/>
              <w:bottom w:val="single" w:color="auto" w:sz="4" w:space="0"/>
              <w:right w:val="single" w:color="auto" w:sz="4" w:space="0"/>
            </w:tcBorders>
            <w:noWrap w:val="0"/>
            <w:vAlign w:val="center"/>
          </w:tcPr>
          <w:p w14:paraId="5819F06D">
            <w:pPr>
              <w:widowControl/>
              <w:spacing w:line="360" w:lineRule="auto"/>
              <w:jc w:val="center"/>
              <w:rPr>
                <w:rFonts w:hint="eastAsia" w:ascii="宋体" w:eastAsia="宋体" w:cs="宋体"/>
                <w:sz w:val="21"/>
                <w:szCs w:val="21"/>
                <w:lang w:eastAsia="zh-CN" w:bidi="ar-SA"/>
              </w:rPr>
            </w:pPr>
            <w:r>
              <w:rPr>
                <w:rFonts w:hint="eastAsia" w:ascii="宋体" w:cs="宋体"/>
                <w:sz w:val="21"/>
                <w:szCs w:val="21"/>
                <w:lang w:eastAsia="zh-CN" w:bidi="ar-SA"/>
              </w:rPr>
              <w:t>型号</w:t>
            </w:r>
          </w:p>
        </w:tc>
        <w:tc>
          <w:tcPr>
            <w:tcW w:w="1503" w:type="dxa"/>
            <w:vMerge w:val="restart"/>
            <w:tcBorders>
              <w:top w:val="single" w:color="auto" w:sz="4" w:space="0"/>
              <w:left w:val="single" w:color="auto" w:sz="4" w:space="0"/>
              <w:bottom w:val="single" w:color="auto" w:sz="4" w:space="0"/>
              <w:right w:val="single" w:color="auto" w:sz="4" w:space="0"/>
            </w:tcBorders>
            <w:noWrap w:val="0"/>
            <w:vAlign w:val="center"/>
          </w:tcPr>
          <w:p w14:paraId="34B9C0B0">
            <w:pPr>
              <w:widowControl/>
              <w:spacing w:line="360" w:lineRule="auto"/>
              <w:jc w:val="center"/>
              <w:rPr>
                <w:rFonts w:hint="eastAsia" w:ascii="宋体" w:eastAsia="宋体" w:cs="宋体"/>
                <w:sz w:val="21"/>
                <w:szCs w:val="21"/>
                <w:lang w:eastAsia="zh-CN" w:bidi="ar-SA"/>
              </w:rPr>
            </w:pPr>
            <w:r>
              <w:rPr>
                <w:rFonts w:hint="eastAsia" w:ascii="宋体" w:cs="宋体"/>
                <w:sz w:val="21"/>
                <w:szCs w:val="21"/>
                <w:lang w:eastAsia="zh-CN" w:bidi="ar-SA"/>
              </w:rPr>
              <w:t>技术参数</w:t>
            </w:r>
          </w:p>
        </w:tc>
        <w:tc>
          <w:tcPr>
            <w:tcW w:w="1375" w:type="dxa"/>
            <w:vMerge w:val="restart"/>
            <w:tcBorders>
              <w:top w:val="single" w:color="auto" w:sz="4" w:space="0"/>
              <w:left w:val="single" w:color="auto" w:sz="4" w:space="0"/>
              <w:bottom w:val="single" w:color="auto" w:sz="4" w:space="0"/>
              <w:right w:val="single" w:color="auto" w:sz="4" w:space="0"/>
            </w:tcBorders>
            <w:noWrap w:val="0"/>
            <w:vAlign w:val="center"/>
          </w:tcPr>
          <w:p w14:paraId="76021FB7">
            <w:pPr>
              <w:widowControl/>
              <w:spacing w:line="360" w:lineRule="auto"/>
              <w:jc w:val="center"/>
              <w:rPr>
                <w:rFonts w:hint="eastAsia" w:ascii="宋体" w:cs="宋体"/>
                <w:sz w:val="21"/>
                <w:szCs w:val="21"/>
                <w:lang w:bidi="ar-SA"/>
              </w:rPr>
            </w:pPr>
            <w:r>
              <w:rPr>
                <w:rFonts w:hint="eastAsia" w:ascii="宋体" w:cs="宋体"/>
                <w:sz w:val="21"/>
                <w:szCs w:val="21"/>
                <w:lang w:bidi="ar-SA"/>
              </w:rPr>
              <w:t>数量</w:t>
            </w:r>
          </w:p>
        </w:tc>
      </w:tr>
      <w:tr w14:paraId="618C7D2C">
        <w:tblPrEx>
          <w:tblCellMar>
            <w:top w:w="0" w:type="dxa"/>
            <w:left w:w="108" w:type="dxa"/>
            <w:bottom w:w="0" w:type="dxa"/>
            <w:right w:w="108" w:type="dxa"/>
          </w:tblCellMar>
        </w:tblPrEx>
        <w:trPr>
          <w:trHeight w:val="312" w:hRule="atLeast"/>
          <w:jc w:val="center"/>
        </w:trPr>
        <w:tc>
          <w:tcPr>
            <w:tcW w:w="903" w:type="dxa"/>
            <w:vMerge w:val="continue"/>
            <w:tcBorders>
              <w:top w:val="single" w:color="auto" w:sz="4" w:space="0"/>
              <w:left w:val="single" w:color="auto" w:sz="4" w:space="0"/>
              <w:bottom w:val="single" w:color="auto" w:sz="4" w:space="0"/>
              <w:right w:val="single" w:color="auto" w:sz="4" w:space="0"/>
            </w:tcBorders>
            <w:noWrap w:val="0"/>
            <w:vAlign w:val="center"/>
          </w:tcPr>
          <w:p w14:paraId="1BE58C44">
            <w:pPr>
              <w:jc w:val="center"/>
            </w:pPr>
          </w:p>
        </w:tc>
        <w:tc>
          <w:tcPr>
            <w:tcW w:w="2019" w:type="dxa"/>
            <w:vMerge w:val="continue"/>
            <w:tcBorders>
              <w:top w:val="single" w:color="auto" w:sz="4" w:space="0"/>
              <w:left w:val="single" w:color="auto" w:sz="4" w:space="0"/>
              <w:bottom w:val="single" w:color="auto" w:sz="4" w:space="0"/>
              <w:right w:val="single" w:color="auto" w:sz="4" w:space="0"/>
            </w:tcBorders>
            <w:noWrap w:val="0"/>
            <w:vAlign w:val="center"/>
          </w:tcPr>
          <w:p w14:paraId="69D67D47">
            <w:pPr>
              <w:jc w:val="center"/>
            </w:pPr>
          </w:p>
        </w:tc>
        <w:tc>
          <w:tcPr>
            <w:tcW w:w="3732" w:type="dxa"/>
            <w:vMerge w:val="continue"/>
            <w:tcBorders>
              <w:top w:val="single" w:color="auto" w:sz="4" w:space="0"/>
              <w:left w:val="single" w:color="auto" w:sz="4" w:space="0"/>
              <w:bottom w:val="single" w:color="auto" w:sz="4" w:space="0"/>
              <w:right w:val="single" w:color="auto" w:sz="4" w:space="0"/>
            </w:tcBorders>
            <w:noWrap w:val="0"/>
            <w:vAlign w:val="center"/>
          </w:tcPr>
          <w:p w14:paraId="4C4CB6DD">
            <w:pPr>
              <w:jc w:val="center"/>
            </w:pPr>
          </w:p>
        </w:tc>
        <w:tc>
          <w:tcPr>
            <w:tcW w:w="1503" w:type="dxa"/>
            <w:vMerge w:val="continue"/>
            <w:tcBorders>
              <w:top w:val="single" w:color="auto" w:sz="4" w:space="0"/>
              <w:left w:val="single" w:color="auto" w:sz="4" w:space="0"/>
              <w:bottom w:val="single" w:color="auto" w:sz="4" w:space="0"/>
              <w:right w:val="single" w:color="auto" w:sz="4" w:space="0"/>
            </w:tcBorders>
            <w:noWrap w:val="0"/>
            <w:vAlign w:val="center"/>
          </w:tcPr>
          <w:p w14:paraId="57E8A4C8">
            <w:pPr>
              <w:jc w:val="center"/>
            </w:pPr>
          </w:p>
        </w:tc>
        <w:tc>
          <w:tcPr>
            <w:tcW w:w="1375" w:type="dxa"/>
            <w:vMerge w:val="continue"/>
            <w:tcBorders>
              <w:top w:val="single" w:color="auto" w:sz="4" w:space="0"/>
              <w:left w:val="single" w:color="auto" w:sz="4" w:space="0"/>
              <w:bottom w:val="single" w:color="auto" w:sz="4" w:space="0"/>
              <w:right w:val="single" w:color="auto" w:sz="4" w:space="0"/>
            </w:tcBorders>
            <w:noWrap w:val="0"/>
            <w:vAlign w:val="center"/>
          </w:tcPr>
          <w:p w14:paraId="4B756F11">
            <w:pPr>
              <w:jc w:val="center"/>
            </w:pPr>
          </w:p>
        </w:tc>
      </w:tr>
      <w:tr w14:paraId="7F74F67C">
        <w:tblPrEx>
          <w:tblCellMar>
            <w:top w:w="0" w:type="dxa"/>
            <w:left w:w="108" w:type="dxa"/>
            <w:bottom w:w="0" w:type="dxa"/>
            <w:right w:w="108" w:type="dxa"/>
          </w:tblCellMar>
        </w:tblPrEx>
        <w:trPr>
          <w:trHeight w:val="724" w:hRule="atLeast"/>
          <w:jc w:val="center"/>
        </w:trPr>
        <w:tc>
          <w:tcPr>
            <w:tcW w:w="903" w:type="dxa"/>
            <w:tcBorders>
              <w:top w:val="single" w:color="auto" w:sz="4" w:space="0"/>
              <w:left w:val="single" w:color="auto" w:sz="4" w:space="0"/>
              <w:bottom w:val="single" w:color="auto" w:sz="4" w:space="0"/>
              <w:right w:val="single" w:color="auto" w:sz="4" w:space="0"/>
            </w:tcBorders>
            <w:noWrap w:val="0"/>
            <w:vAlign w:val="center"/>
          </w:tcPr>
          <w:p w14:paraId="28051E5A">
            <w:pPr>
              <w:widowControl/>
              <w:spacing w:line="360" w:lineRule="auto"/>
              <w:jc w:val="center"/>
              <w:rPr>
                <w:rFonts w:hint="eastAsia" w:ascii="宋体" w:cs="宋体"/>
                <w:sz w:val="21"/>
                <w:szCs w:val="21"/>
                <w:lang w:bidi="ar-SA"/>
              </w:rPr>
            </w:pPr>
            <w:r>
              <w:rPr>
                <w:rFonts w:hint="eastAsia" w:ascii="宋体" w:cs="宋体"/>
                <w:sz w:val="21"/>
                <w:szCs w:val="21"/>
                <w:lang w:bidi="ar-SA"/>
              </w:rPr>
              <w:t>1</w:t>
            </w:r>
          </w:p>
        </w:tc>
        <w:tc>
          <w:tcPr>
            <w:tcW w:w="2019" w:type="dxa"/>
            <w:tcBorders>
              <w:top w:val="single" w:color="auto" w:sz="4" w:space="0"/>
              <w:left w:val="single" w:color="auto" w:sz="4" w:space="0"/>
              <w:bottom w:val="single" w:color="auto" w:sz="4" w:space="0"/>
              <w:right w:val="single" w:color="auto" w:sz="4" w:space="0"/>
            </w:tcBorders>
            <w:noWrap w:val="0"/>
            <w:vAlign w:val="center"/>
          </w:tcPr>
          <w:p w14:paraId="77226538">
            <w:pPr>
              <w:widowControl/>
              <w:spacing w:line="360" w:lineRule="auto"/>
              <w:jc w:val="both"/>
              <w:rPr>
                <w:rFonts w:hint="eastAsia" w:ascii="宋体" w:cs="宋体"/>
                <w:sz w:val="21"/>
                <w:szCs w:val="21"/>
                <w:lang w:bidi="ar-SA"/>
              </w:rPr>
            </w:pPr>
            <w:r>
              <w:rPr>
                <w:rFonts w:hint="eastAsia" w:ascii="宋体" w:hAnsi="Times New Roman" w:eastAsia="宋体" w:cs="宋体"/>
                <w:sz w:val="21"/>
                <w:szCs w:val="21"/>
                <w:lang w:val="zh-CN" w:eastAsia="zh-CN" w:bidi="ar-SA"/>
              </w:rPr>
              <w:t>手动液压升降车</w:t>
            </w:r>
          </w:p>
        </w:tc>
        <w:tc>
          <w:tcPr>
            <w:tcW w:w="3732" w:type="dxa"/>
            <w:tcBorders>
              <w:top w:val="single" w:color="auto" w:sz="4" w:space="0"/>
              <w:left w:val="single" w:color="auto" w:sz="4" w:space="0"/>
              <w:bottom w:val="single" w:color="auto" w:sz="4" w:space="0"/>
              <w:right w:val="single" w:color="auto" w:sz="4" w:space="0"/>
            </w:tcBorders>
            <w:noWrap w:val="0"/>
            <w:vAlign w:val="center"/>
          </w:tcPr>
          <w:p w14:paraId="13BC9C9F">
            <w:pPr>
              <w:spacing w:line="360" w:lineRule="auto"/>
              <w:jc w:val="left"/>
              <w:rPr>
                <w:rFonts w:hint="default" w:ascii="宋体" w:cs="Arial"/>
                <w:sz w:val="21"/>
                <w:szCs w:val="21"/>
                <w:lang w:val="en-US" w:bidi="ar-SA"/>
              </w:rPr>
            </w:pPr>
            <w:r>
              <w:rPr>
                <w:rFonts w:hint="eastAsia" w:eastAsia="宋体"/>
                <w:iCs/>
                <w:sz w:val="20"/>
                <w:szCs w:val="20"/>
                <w:lang w:val="en-US" w:eastAsia="zh-CN"/>
              </w:rPr>
              <w:t>SQ</w:t>
            </w:r>
            <w:r>
              <w:rPr>
                <w:rFonts w:eastAsia="宋体"/>
                <w:iCs/>
                <w:sz w:val="20"/>
                <w:szCs w:val="20"/>
                <w:lang w:eastAsia="en-US"/>
              </w:rPr>
              <w:t>1</w:t>
            </w:r>
            <w:r>
              <w:rPr>
                <w:rFonts w:hint="eastAsia" w:eastAsia="宋体"/>
                <w:iCs/>
                <w:sz w:val="20"/>
                <w:szCs w:val="20"/>
                <w:lang w:val="en-US" w:eastAsia="zh-CN"/>
              </w:rPr>
              <w:t>.</w:t>
            </w:r>
            <w:r>
              <w:rPr>
                <w:rFonts w:eastAsia="宋体"/>
                <w:iCs/>
                <w:sz w:val="20"/>
                <w:szCs w:val="20"/>
                <w:lang w:eastAsia="en-US"/>
              </w:rPr>
              <w:t>5</w:t>
            </w:r>
            <w:r>
              <w:rPr>
                <w:rFonts w:hint="eastAsia" w:eastAsia="宋体"/>
                <w:iCs/>
                <w:sz w:val="20"/>
                <w:szCs w:val="20"/>
                <w:lang w:val="en-US" w:eastAsia="zh-CN"/>
              </w:rPr>
              <w:t>-</w:t>
            </w:r>
            <w:r>
              <w:rPr>
                <w:rFonts w:eastAsia="宋体"/>
                <w:iCs/>
                <w:sz w:val="20"/>
                <w:szCs w:val="20"/>
                <w:lang w:eastAsia="en-US"/>
              </w:rPr>
              <w:t>25</w:t>
            </w:r>
            <w:r>
              <w:rPr>
                <w:rFonts w:hint="eastAsia" w:eastAsia="宋体"/>
                <w:iCs/>
                <w:sz w:val="20"/>
                <w:szCs w:val="20"/>
                <w:lang w:val="en-US" w:eastAsia="zh-CN"/>
              </w:rPr>
              <w:t>00</w:t>
            </w:r>
          </w:p>
        </w:tc>
        <w:tc>
          <w:tcPr>
            <w:tcW w:w="1503" w:type="dxa"/>
            <w:tcBorders>
              <w:top w:val="single" w:color="auto" w:sz="4" w:space="0"/>
              <w:left w:val="single" w:color="auto" w:sz="4" w:space="0"/>
              <w:bottom w:val="single" w:color="auto" w:sz="4" w:space="0"/>
              <w:right w:val="single" w:color="auto" w:sz="4" w:space="0"/>
            </w:tcBorders>
            <w:noWrap w:val="0"/>
            <w:vAlign w:val="center"/>
          </w:tcPr>
          <w:p w14:paraId="590E530F">
            <w:pPr>
              <w:widowControl/>
              <w:numPr>
                <w:ilvl w:val="0"/>
                <w:numId w:val="0"/>
              </w:numPr>
              <w:spacing w:line="360" w:lineRule="auto"/>
              <w:jc w:val="center"/>
              <w:rPr>
                <w:rFonts w:hint="default" w:ascii="宋体" w:cs="宋体"/>
                <w:sz w:val="21"/>
                <w:szCs w:val="21"/>
                <w:lang w:val="en-US" w:eastAsia="zh-CN" w:bidi="ar-SA"/>
              </w:rPr>
            </w:pPr>
            <w:r>
              <w:rPr>
                <w:rFonts w:hint="eastAsia" w:ascii="宋体" w:cs="宋体"/>
                <w:sz w:val="21"/>
                <w:szCs w:val="21"/>
                <w:lang w:val="en-US" w:eastAsia="zh-CN" w:bidi="ar-SA"/>
              </w:rPr>
              <w:t>/</w:t>
            </w:r>
          </w:p>
        </w:tc>
        <w:tc>
          <w:tcPr>
            <w:tcW w:w="1375" w:type="dxa"/>
            <w:tcBorders>
              <w:top w:val="single" w:color="auto" w:sz="4" w:space="0"/>
              <w:left w:val="single" w:color="auto" w:sz="4" w:space="0"/>
              <w:bottom w:val="single" w:color="auto" w:sz="4" w:space="0"/>
              <w:right w:val="single" w:color="auto" w:sz="4" w:space="0"/>
            </w:tcBorders>
            <w:noWrap w:val="0"/>
            <w:vAlign w:val="center"/>
          </w:tcPr>
          <w:p w14:paraId="5D7E6696">
            <w:pPr>
              <w:widowControl/>
              <w:spacing w:line="360" w:lineRule="auto"/>
              <w:ind w:firstLine="420" w:firstLineChars="200"/>
              <w:jc w:val="center"/>
              <w:rPr>
                <w:rFonts w:hint="eastAsia" w:ascii="宋体" w:eastAsia="宋体" w:cs="宋体"/>
                <w:sz w:val="21"/>
                <w:szCs w:val="21"/>
                <w:lang w:val="en-US" w:eastAsia="zh-CN" w:bidi="ar-SA"/>
              </w:rPr>
            </w:pPr>
            <w:r>
              <w:rPr>
                <w:rFonts w:hint="eastAsia" w:ascii="宋体" w:cs="宋体"/>
                <w:sz w:val="21"/>
                <w:szCs w:val="21"/>
                <w:lang w:val="en-US" w:eastAsia="zh-CN" w:bidi="ar-SA"/>
              </w:rPr>
              <w:t>1台</w:t>
            </w:r>
          </w:p>
        </w:tc>
      </w:tr>
      <w:tr w14:paraId="5EC9B313">
        <w:tblPrEx>
          <w:tblCellMar>
            <w:top w:w="0" w:type="dxa"/>
            <w:left w:w="108" w:type="dxa"/>
            <w:bottom w:w="0" w:type="dxa"/>
            <w:right w:w="108" w:type="dxa"/>
          </w:tblCellMar>
        </w:tblPrEx>
        <w:trPr>
          <w:trHeight w:val="461" w:hRule="atLeast"/>
          <w:jc w:val="center"/>
        </w:trPr>
        <w:tc>
          <w:tcPr>
            <w:tcW w:w="8157" w:type="dxa"/>
            <w:gridSpan w:val="4"/>
            <w:tcBorders>
              <w:top w:val="single" w:color="auto" w:sz="4" w:space="0"/>
              <w:left w:val="single" w:color="auto" w:sz="4" w:space="0"/>
              <w:bottom w:val="single" w:color="auto" w:sz="4" w:space="0"/>
              <w:right w:val="single" w:color="auto" w:sz="4" w:space="0"/>
            </w:tcBorders>
            <w:noWrap w:val="0"/>
            <w:vAlign w:val="center"/>
          </w:tcPr>
          <w:p w14:paraId="52BB92C4">
            <w:pPr>
              <w:widowControl/>
              <w:spacing w:line="360" w:lineRule="auto"/>
              <w:jc w:val="center"/>
              <w:rPr>
                <w:rFonts w:hint="eastAsia" w:ascii="宋体" w:eastAsia="宋体" w:cs="宋体"/>
                <w:b/>
                <w:bCs/>
                <w:sz w:val="21"/>
                <w:szCs w:val="21"/>
                <w:lang w:eastAsia="zh-CN" w:bidi="ar-SA"/>
              </w:rPr>
            </w:pPr>
            <w:r>
              <w:rPr>
                <w:rFonts w:hint="eastAsia" w:ascii="宋体" w:cs="宋体"/>
                <w:b/>
                <w:bCs/>
                <w:sz w:val="21"/>
                <w:szCs w:val="21"/>
                <w:lang w:eastAsia="zh-CN" w:bidi="ar-SA"/>
              </w:rPr>
              <w:t>合计数量</w:t>
            </w:r>
          </w:p>
        </w:tc>
        <w:tc>
          <w:tcPr>
            <w:tcW w:w="1375" w:type="dxa"/>
            <w:tcBorders>
              <w:top w:val="single" w:color="auto" w:sz="4" w:space="0"/>
              <w:left w:val="single" w:color="auto" w:sz="4" w:space="0"/>
              <w:bottom w:val="single" w:color="auto" w:sz="4" w:space="0"/>
              <w:right w:val="single" w:color="auto" w:sz="4" w:space="0"/>
            </w:tcBorders>
            <w:noWrap w:val="0"/>
            <w:vAlign w:val="center"/>
          </w:tcPr>
          <w:p w14:paraId="513480A1">
            <w:pPr>
              <w:widowControl/>
              <w:spacing w:line="360" w:lineRule="auto"/>
              <w:jc w:val="center"/>
              <w:rPr>
                <w:rFonts w:hint="default" w:ascii="宋体" w:eastAsia="宋体" w:cs="宋体"/>
                <w:b/>
                <w:bCs/>
                <w:sz w:val="21"/>
                <w:szCs w:val="21"/>
                <w:lang w:val="en-US" w:eastAsia="zh-CN" w:bidi="ar-SA"/>
              </w:rPr>
            </w:pPr>
            <w:r>
              <w:rPr>
                <w:rFonts w:hint="eastAsia" w:ascii="宋体" w:cs="宋体"/>
                <w:b/>
                <w:bCs/>
                <w:sz w:val="21"/>
                <w:szCs w:val="21"/>
                <w:lang w:val="en-US" w:eastAsia="zh-CN" w:bidi="ar-SA"/>
              </w:rPr>
              <w:t>1台</w:t>
            </w:r>
          </w:p>
        </w:tc>
      </w:tr>
    </w:tbl>
    <w:p w14:paraId="63250D21">
      <w:pPr>
        <w:pStyle w:val="11"/>
        <w:rPr>
          <w:rFonts w:hint="eastAsia"/>
        </w:rPr>
      </w:pPr>
    </w:p>
    <w:p w14:paraId="66C2497B">
      <w:pPr>
        <w:widowControl w:val="0"/>
        <w:tabs>
          <w:tab w:val="left" w:pos="0"/>
          <w:tab w:val="left" w:pos="900"/>
          <w:tab w:val="left" w:pos="1080"/>
        </w:tabs>
        <w:spacing w:line="360" w:lineRule="auto"/>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四</w:t>
      </w:r>
      <w:r>
        <w:rPr>
          <w:rFonts w:ascii="宋体" w:hAnsi="宋体"/>
          <w:b/>
          <w:kern w:val="2"/>
          <w:sz w:val="21"/>
          <w:szCs w:val="21"/>
        </w:rPr>
        <w:t xml:space="preserve"> </w:t>
      </w:r>
      <w:r>
        <w:rPr>
          <w:rFonts w:hint="eastAsia" w:ascii="宋体" w:hAnsi="宋体"/>
          <w:b/>
          <w:kern w:val="2"/>
          <w:sz w:val="21"/>
          <w:szCs w:val="21"/>
        </w:rPr>
        <w:t>提供资料</w:t>
      </w:r>
    </w:p>
    <w:p w14:paraId="63881216">
      <w:pPr>
        <w:widowControl w:val="0"/>
        <w:spacing w:line="360" w:lineRule="auto"/>
        <w:ind w:firstLine="210" w:firstLineChars="100"/>
        <w:jc w:val="both"/>
        <w:rPr>
          <w:rFonts w:hint="eastAsia" w:ascii="宋体" w:hAnsi="宋体"/>
          <w:color w:val="000000"/>
          <w:kern w:val="2"/>
          <w:sz w:val="21"/>
          <w:szCs w:val="21"/>
          <w:lang w:val="en-US" w:eastAsia="zh-CN"/>
        </w:rPr>
      </w:pPr>
      <w:r>
        <w:rPr>
          <w:rFonts w:hint="eastAsia" w:ascii="宋体" w:hAnsi="宋体"/>
          <w:color w:val="000000"/>
          <w:kern w:val="2"/>
          <w:sz w:val="21"/>
          <w:szCs w:val="21"/>
          <w:lang w:val="en-US" w:eastAsia="zh-CN"/>
        </w:rPr>
        <w:t>乙方需提供中文说明书、合格证</w:t>
      </w:r>
    </w:p>
    <w:p w14:paraId="49AF3C4E">
      <w:pPr>
        <w:widowControl w:val="0"/>
        <w:spacing w:line="360" w:lineRule="auto"/>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五</w:t>
      </w:r>
      <w:r>
        <w:rPr>
          <w:rFonts w:ascii="宋体" w:hAnsi="宋体"/>
          <w:b/>
          <w:kern w:val="2"/>
          <w:sz w:val="21"/>
          <w:szCs w:val="21"/>
        </w:rPr>
        <w:t xml:space="preserve"> </w:t>
      </w:r>
      <w:r>
        <w:rPr>
          <w:rFonts w:hint="eastAsia" w:ascii="宋体" w:hAnsi="宋体"/>
          <w:b/>
          <w:kern w:val="2"/>
          <w:sz w:val="21"/>
          <w:szCs w:val="21"/>
        </w:rPr>
        <w:t>质量保证及售后服务</w:t>
      </w:r>
    </w:p>
    <w:p w14:paraId="389A8512">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5</w:t>
      </w:r>
      <w:r>
        <w:rPr>
          <w:rFonts w:ascii="宋体" w:hAnsi="宋体"/>
          <w:kern w:val="2"/>
          <w:sz w:val="21"/>
          <w:szCs w:val="21"/>
        </w:rPr>
        <w:t>.1</w:t>
      </w:r>
      <w:r>
        <w:rPr>
          <w:rFonts w:hint="eastAsia" w:ascii="宋体" w:hAnsi="宋体"/>
          <w:kern w:val="2"/>
          <w:sz w:val="21"/>
          <w:szCs w:val="21"/>
        </w:rPr>
        <w:t>合同设备的保证期为投运现场使用之日起</w:t>
      </w:r>
      <w:r>
        <w:rPr>
          <w:rFonts w:ascii="宋体" w:hAnsi="宋体"/>
          <w:kern w:val="2"/>
          <w:sz w:val="21"/>
          <w:szCs w:val="21"/>
        </w:rPr>
        <w:t>12</w:t>
      </w:r>
      <w:r>
        <w:rPr>
          <w:rFonts w:hint="eastAsia" w:ascii="宋体" w:hAnsi="宋体"/>
          <w:kern w:val="2"/>
          <w:sz w:val="21"/>
          <w:szCs w:val="21"/>
        </w:rPr>
        <w:t>个月。</w:t>
      </w:r>
    </w:p>
    <w:p w14:paraId="38008C1C">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5</w:t>
      </w:r>
      <w:r>
        <w:rPr>
          <w:rFonts w:ascii="宋体" w:hAnsi="宋体"/>
          <w:kern w:val="2"/>
          <w:sz w:val="21"/>
          <w:szCs w:val="21"/>
        </w:rPr>
        <w:t>.2</w:t>
      </w:r>
      <w:r>
        <w:rPr>
          <w:rFonts w:hint="eastAsia" w:ascii="宋体" w:hAnsi="宋体"/>
          <w:kern w:val="2"/>
          <w:sz w:val="21"/>
          <w:szCs w:val="21"/>
        </w:rPr>
        <w:t>在质保期内乙方免费处理所有故障，更换零部件，保证系统正常运行。</w:t>
      </w:r>
    </w:p>
    <w:p w14:paraId="3D3F164D">
      <w:pPr>
        <w:widowControl w:val="0"/>
        <w:spacing w:line="360" w:lineRule="auto"/>
        <w:ind w:left="18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六</w:t>
      </w:r>
      <w:r>
        <w:rPr>
          <w:rFonts w:ascii="宋体" w:hAnsi="宋体"/>
          <w:b/>
          <w:kern w:val="2"/>
          <w:sz w:val="21"/>
          <w:szCs w:val="21"/>
        </w:rPr>
        <w:t xml:space="preserve">  </w:t>
      </w:r>
      <w:r>
        <w:rPr>
          <w:rFonts w:hint="eastAsia" w:ascii="宋体" w:hAnsi="宋体"/>
          <w:b/>
          <w:kern w:val="2"/>
          <w:sz w:val="21"/>
          <w:szCs w:val="21"/>
        </w:rPr>
        <w:t>交货时间及地点</w:t>
      </w:r>
    </w:p>
    <w:p w14:paraId="6817E73A">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6</w:t>
      </w:r>
      <w:r>
        <w:rPr>
          <w:rFonts w:ascii="宋体" w:hAnsi="宋体"/>
          <w:kern w:val="2"/>
          <w:sz w:val="21"/>
          <w:szCs w:val="21"/>
        </w:rPr>
        <w:t>.1</w:t>
      </w:r>
      <w:r>
        <w:rPr>
          <w:rFonts w:hint="eastAsia" w:ascii="宋体" w:hAnsi="宋体"/>
          <w:kern w:val="2"/>
          <w:sz w:val="21"/>
          <w:szCs w:val="21"/>
        </w:rPr>
        <w:t>交货时间：</w:t>
      </w:r>
      <w:r>
        <w:rPr>
          <w:rFonts w:ascii="宋体" w:hAnsi="宋体"/>
          <w:kern w:val="2"/>
          <w:sz w:val="21"/>
          <w:szCs w:val="21"/>
        </w:rPr>
        <w:t xml:space="preserve"> </w:t>
      </w:r>
      <w:r>
        <w:rPr>
          <w:rFonts w:hint="eastAsia" w:ascii="宋体" w:hAnsi="宋体"/>
          <w:kern w:val="2"/>
          <w:sz w:val="21"/>
          <w:szCs w:val="21"/>
          <w:lang w:eastAsia="zh-CN"/>
        </w:rPr>
        <w:t>合同签订约定为准</w:t>
      </w:r>
    </w:p>
    <w:p w14:paraId="064139F0">
      <w:pPr>
        <w:widowControl w:val="0"/>
        <w:spacing w:line="360" w:lineRule="auto"/>
        <w:ind w:left="180"/>
        <w:jc w:val="both"/>
        <w:rPr>
          <w:rFonts w:hint="eastAsia" w:ascii="宋体" w:hAnsi="宋体"/>
          <w:kern w:val="2"/>
          <w:sz w:val="21"/>
          <w:szCs w:val="21"/>
        </w:rPr>
      </w:pPr>
      <w:r>
        <w:rPr>
          <w:rFonts w:hint="eastAsia" w:ascii="宋体" w:hAnsi="宋体"/>
          <w:kern w:val="2"/>
          <w:sz w:val="21"/>
          <w:szCs w:val="21"/>
          <w:lang w:val="en-US" w:eastAsia="zh-CN"/>
        </w:rPr>
        <w:t>6.</w:t>
      </w:r>
      <w:r>
        <w:rPr>
          <w:rFonts w:hint="eastAsia" w:ascii="宋体" w:hAnsi="宋体"/>
          <w:kern w:val="2"/>
          <w:sz w:val="21"/>
          <w:szCs w:val="21"/>
        </w:rPr>
        <w:t>2、交货地点：甘肃省嘉峪关市酒钢厂区</w:t>
      </w:r>
    </w:p>
    <w:p w14:paraId="5A58984C">
      <w:pPr>
        <w:widowControl w:val="0"/>
        <w:spacing w:line="360" w:lineRule="auto"/>
        <w:ind w:left="18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七</w:t>
      </w:r>
      <w:r>
        <w:rPr>
          <w:rFonts w:ascii="宋体" w:hAnsi="宋体"/>
          <w:b/>
          <w:kern w:val="2"/>
          <w:sz w:val="21"/>
          <w:szCs w:val="21"/>
        </w:rPr>
        <w:t xml:space="preserve">  </w:t>
      </w:r>
      <w:r>
        <w:rPr>
          <w:rFonts w:hint="eastAsia" w:ascii="宋体" w:hAnsi="宋体"/>
          <w:b/>
          <w:kern w:val="2"/>
          <w:sz w:val="21"/>
          <w:szCs w:val="21"/>
        </w:rPr>
        <w:t>其它</w:t>
      </w:r>
    </w:p>
    <w:p w14:paraId="2DD957E5">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7</w:t>
      </w:r>
      <w:r>
        <w:rPr>
          <w:rFonts w:ascii="宋体" w:hAnsi="宋体"/>
          <w:kern w:val="2"/>
          <w:sz w:val="21"/>
          <w:szCs w:val="21"/>
        </w:rPr>
        <w:t>.1</w:t>
      </w:r>
      <w:r>
        <w:rPr>
          <w:rFonts w:hint="eastAsia" w:ascii="宋体" w:hAnsi="宋体"/>
          <w:kern w:val="2"/>
          <w:sz w:val="21"/>
          <w:szCs w:val="21"/>
        </w:rPr>
        <w:t>投标方在投标中所提供的系统必须是完整的、无缺项的。</w:t>
      </w:r>
    </w:p>
    <w:p w14:paraId="7DA4E9D8">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7</w:t>
      </w:r>
      <w:r>
        <w:rPr>
          <w:rFonts w:ascii="宋体" w:hAnsi="宋体"/>
          <w:kern w:val="2"/>
          <w:sz w:val="21"/>
          <w:szCs w:val="21"/>
        </w:rPr>
        <w:t>.2</w:t>
      </w:r>
      <w:r>
        <w:rPr>
          <w:rFonts w:hint="eastAsia" w:ascii="宋体" w:hAnsi="宋体"/>
          <w:kern w:val="2"/>
          <w:sz w:val="21"/>
          <w:szCs w:val="21"/>
        </w:rPr>
        <w:t>本协议为合同附件，与合同具有同等法律效力。</w:t>
      </w:r>
    </w:p>
    <w:p w14:paraId="5B9555E7">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7</w:t>
      </w:r>
      <w:r>
        <w:rPr>
          <w:rFonts w:ascii="宋体" w:hAnsi="宋体"/>
          <w:kern w:val="2"/>
          <w:sz w:val="21"/>
          <w:szCs w:val="21"/>
        </w:rPr>
        <w:t>.3</w:t>
      </w:r>
      <w:r>
        <w:rPr>
          <w:rFonts w:hint="eastAsia" w:ascii="宋体" w:hAnsi="宋体"/>
          <w:kern w:val="2"/>
          <w:sz w:val="21"/>
          <w:szCs w:val="21"/>
        </w:rPr>
        <w:t>随机提供中文操作说明手册。</w:t>
      </w:r>
    </w:p>
    <w:p w14:paraId="69D5CE3B">
      <w:pPr>
        <w:pStyle w:val="52"/>
        <w:keepNext w:val="0"/>
        <w:keepLines w:val="0"/>
        <w:pageBreakBefore w:val="0"/>
        <w:widowControl w:val="0"/>
        <w:kinsoku/>
        <w:wordWrap/>
        <w:overflowPunct/>
        <w:topLinePunct w:val="0"/>
        <w:autoSpaceDE/>
        <w:autoSpaceDN/>
        <w:bidi w:val="0"/>
        <w:adjustRightInd/>
        <w:snapToGrid/>
        <w:spacing w:line="360" w:lineRule="auto"/>
        <w:ind w:left="0" w:leftChars="0" w:firstLine="210" w:firstLineChars="100"/>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7.4本协议经由甲乙双方于    年   月   日通过 电话 </w:t>
      </w:r>
      <w:bookmarkStart w:id="0" w:name="_GoBack"/>
      <w:bookmarkEnd w:id="0"/>
      <w:r>
        <w:rPr>
          <w:rFonts w:hint="eastAsia" w:asciiTheme="minorEastAsia" w:hAnsiTheme="minorEastAsia" w:eastAsiaTheme="minorEastAsia" w:cstheme="minorEastAsia"/>
          <w:color w:val="auto"/>
          <w:sz w:val="21"/>
          <w:szCs w:val="21"/>
          <w:lang w:val="en-US" w:eastAsia="zh-CN"/>
        </w:rPr>
        <w:t>联系方式商定</w:t>
      </w:r>
    </w:p>
    <w:p w14:paraId="05EBA9D5">
      <w:pPr>
        <w:pStyle w:val="52"/>
        <w:keepNext w:val="0"/>
        <w:keepLines w:val="0"/>
        <w:pageBreakBefore w:val="0"/>
        <w:widowControl w:val="0"/>
        <w:kinsoku/>
        <w:wordWrap/>
        <w:overflowPunct/>
        <w:topLinePunct w:val="0"/>
        <w:autoSpaceDE/>
        <w:autoSpaceDN/>
        <w:bidi w:val="0"/>
        <w:adjustRightInd/>
        <w:snapToGrid/>
        <w:spacing w:line="360" w:lineRule="auto"/>
        <w:ind w:left="0" w:leftChars="0" w:firstLine="210" w:firstLineChars="100"/>
        <w:jc w:val="left"/>
        <w:rPr>
          <w:rFonts w:hint="default"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7.5甲乙双方应当就签订本协议的相关事宜保密、不得就签订主体、时间、内容等信息透露给其他第三人。</w:t>
      </w:r>
    </w:p>
    <w:p w14:paraId="67A551D9">
      <w:pPr>
        <w:pStyle w:val="52"/>
        <w:keepNext w:val="0"/>
        <w:keepLines w:val="0"/>
        <w:pageBreakBefore w:val="0"/>
        <w:widowControl w:val="0"/>
        <w:kinsoku/>
        <w:wordWrap/>
        <w:overflowPunct/>
        <w:topLinePunct w:val="0"/>
        <w:autoSpaceDE/>
        <w:autoSpaceDN/>
        <w:bidi w:val="0"/>
        <w:adjustRightInd/>
        <w:snapToGrid/>
        <w:spacing w:line="360" w:lineRule="auto"/>
        <w:ind w:left="0" w:leftChars="0" w:firstLine="210" w:firstLineChars="100"/>
        <w:jc w:val="lef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7.6</w:t>
      </w:r>
      <w:r>
        <w:rPr>
          <w:rFonts w:hint="eastAsia" w:asciiTheme="minorEastAsia" w:hAnsiTheme="minorEastAsia" w:eastAsiaTheme="minorEastAsia" w:cstheme="minorEastAsia"/>
          <w:color w:val="auto"/>
          <w:sz w:val="21"/>
          <w:szCs w:val="21"/>
          <w:lang w:eastAsia="zh-CN"/>
        </w:rPr>
        <w:t>若乙方公司不能中标，则本技术规格书自动失效，双方互不承担任何责任。</w:t>
      </w:r>
    </w:p>
    <w:p w14:paraId="2103028A">
      <w:pPr>
        <w:pStyle w:val="52"/>
        <w:keepNext w:val="0"/>
        <w:keepLines w:val="0"/>
        <w:pageBreakBefore w:val="0"/>
        <w:widowControl w:val="0"/>
        <w:kinsoku/>
        <w:wordWrap/>
        <w:overflowPunct/>
        <w:topLinePunct w:val="0"/>
        <w:autoSpaceDE/>
        <w:autoSpaceDN/>
        <w:bidi w:val="0"/>
        <w:adjustRightInd/>
        <w:snapToGrid/>
        <w:spacing w:line="360" w:lineRule="auto"/>
        <w:ind w:left="0" w:leftChars="0" w:firstLine="210" w:firstLineChars="100"/>
        <w:jc w:val="lef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7.7 本</w:t>
      </w:r>
      <w:r>
        <w:rPr>
          <w:rFonts w:hint="eastAsia" w:asciiTheme="minorEastAsia" w:hAnsiTheme="minorEastAsia" w:eastAsiaTheme="minorEastAsia" w:cstheme="minorEastAsia"/>
          <w:color w:val="auto"/>
          <w:sz w:val="21"/>
          <w:szCs w:val="21"/>
          <w:lang w:eastAsia="zh-CN"/>
        </w:rPr>
        <w:t>协议一式四份，甲方三份，乙方一份</w:t>
      </w:r>
    </w:p>
    <w:p w14:paraId="6B17DF6C">
      <w:pPr>
        <w:pStyle w:val="11"/>
      </w:pPr>
    </w:p>
    <w:p w14:paraId="320D6455">
      <w:pPr>
        <w:tabs>
          <w:tab w:val="left" w:pos="540"/>
          <w:tab w:val="left" w:pos="840"/>
          <w:tab w:val="left" w:pos="1080"/>
        </w:tabs>
        <w:spacing w:line="360" w:lineRule="auto"/>
        <w:jc w:val="both"/>
        <w:rPr>
          <w:rFonts w:ascii="宋体"/>
          <w:sz w:val="21"/>
          <w:szCs w:val="21"/>
        </w:rPr>
      </w:pPr>
    </w:p>
    <w:p w14:paraId="32C0443C">
      <w:pPr>
        <w:pStyle w:val="11"/>
      </w:pPr>
    </w:p>
    <w:p w14:paraId="57E64CBC">
      <w:pPr>
        <w:tabs>
          <w:tab w:val="left" w:pos="1943"/>
        </w:tabs>
        <w:ind w:firstLine="843" w:firstLineChars="300"/>
        <w:rPr>
          <w:rFonts w:ascii="宋体"/>
          <w:b/>
          <w:sz w:val="28"/>
          <w:szCs w:val="28"/>
        </w:rPr>
      </w:pPr>
      <w:r>
        <w:rPr>
          <w:rFonts w:hint="eastAsia" w:ascii="宋体" w:hAnsi="宋体"/>
          <w:b/>
          <w:sz w:val="28"/>
          <w:szCs w:val="28"/>
        </w:rPr>
        <w:t>甲方：</w:t>
      </w:r>
      <w:r>
        <w:rPr>
          <w:rFonts w:hint="eastAsia" w:ascii="宋体" w:hAnsi="宋体"/>
          <w:b/>
          <w:szCs w:val="21"/>
        </w:rPr>
        <w:t>甘肃酒钢集团宏兴钢铁股份有限公司</w:t>
      </w:r>
      <w:r>
        <w:rPr>
          <w:rFonts w:hint="eastAsia" w:ascii="宋体" w:hAnsi="宋体" w:eastAsia="宋体"/>
          <w:b/>
          <w:szCs w:val="21"/>
          <w:lang w:eastAsia="zh-CN"/>
        </w:rPr>
        <w:t>炼铁厂</w:t>
      </w:r>
      <w:r>
        <w:rPr>
          <w:rFonts w:hint="eastAsia" w:ascii="宋体" w:hAnsi="宋体" w:eastAsia="宋体"/>
          <w:b/>
          <w:szCs w:val="21"/>
          <w:lang w:val="en-US" w:eastAsia="zh-CN"/>
        </w:rPr>
        <w:t xml:space="preserve"> </w:t>
      </w:r>
      <w:r>
        <w:rPr>
          <w:rFonts w:ascii="宋体" w:hAnsi="宋体"/>
          <w:b/>
          <w:szCs w:val="21"/>
        </w:rPr>
        <w:t xml:space="preserve">       </w:t>
      </w:r>
      <w:r>
        <w:rPr>
          <w:rFonts w:hint="eastAsia" w:ascii="宋体" w:hAnsi="宋体"/>
          <w:b/>
          <w:sz w:val="28"/>
          <w:szCs w:val="28"/>
        </w:rPr>
        <w:t>乙方：</w:t>
      </w:r>
    </w:p>
    <w:p w14:paraId="265785C4">
      <w:pPr>
        <w:rPr>
          <w:rFonts w:ascii="宋体"/>
          <w:b/>
          <w:szCs w:val="21"/>
        </w:rPr>
      </w:pPr>
    </w:p>
    <w:p w14:paraId="222A3425">
      <w:pPr>
        <w:tabs>
          <w:tab w:val="left" w:pos="1943"/>
        </w:tabs>
        <w:rPr>
          <w:rFonts w:ascii="宋体"/>
          <w:b/>
          <w:szCs w:val="21"/>
        </w:rPr>
      </w:pPr>
      <w:r>
        <w:rPr>
          <w:rFonts w:ascii="宋体" w:hAnsi="宋体"/>
          <w:b/>
          <w:szCs w:val="21"/>
        </w:rPr>
        <w:t xml:space="preserve">          </w:t>
      </w:r>
    </w:p>
    <w:p w14:paraId="5D0AF07F">
      <w:pPr>
        <w:tabs>
          <w:tab w:val="left" w:pos="1943"/>
        </w:tabs>
        <w:ind w:firstLine="711" w:firstLineChars="295"/>
        <w:rPr>
          <w:rFonts w:ascii="宋体"/>
          <w:b/>
          <w:szCs w:val="21"/>
        </w:rPr>
      </w:pPr>
      <w:r>
        <w:rPr>
          <w:rFonts w:ascii="宋体" w:hAnsi="宋体"/>
          <w:b/>
          <w:szCs w:val="21"/>
        </w:rPr>
        <w:t xml:space="preserve">      </w:t>
      </w:r>
    </w:p>
    <w:p w14:paraId="4BEEDD56">
      <w:pPr>
        <w:tabs>
          <w:tab w:val="left" w:pos="1943"/>
        </w:tabs>
        <w:ind w:firstLine="843" w:firstLineChars="300"/>
        <w:rPr>
          <w:rFonts w:hint="eastAsia" w:ascii="宋体" w:hAnsi="宋体"/>
          <w:b/>
          <w:sz w:val="28"/>
          <w:szCs w:val="28"/>
        </w:rPr>
      </w:pPr>
      <w:r>
        <w:rPr>
          <w:rFonts w:hint="eastAsia" w:ascii="宋体" w:hAnsi="宋体"/>
          <w:b/>
          <w:sz w:val="28"/>
          <w:szCs w:val="28"/>
        </w:rPr>
        <w:t>甲方代表：</w:t>
      </w:r>
      <w:r>
        <w:rPr>
          <w:rFonts w:ascii="宋体"/>
          <w:b/>
          <w:sz w:val="28"/>
          <w:szCs w:val="28"/>
        </w:rPr>
        <w:tab/>
      </w:r>
      <w:r>
        <w:rPr>
          <w:rFonts w:ascii="宋体" w:hAnsi="宋体"/>
          <w:b/>
          <w:sz w:val="28"/>
          <w:szCs w:val="28"/>
        </w:rPr>
        <w:t xml:space="preserve">              </w:t>
      </w:r>
      <w:r>
        <w:rPr>
          <w:rFonts w:hint="eastAsia" w:ascii="宋体" w:hAnsi="宋体"/>
          <w:b/>
          <w:sz w:val="28"/>
          <w:szCs w:val="28"/>
          <w:lang w:val="en-US" w:eastAsia="zh-CN"/>
        </w:rPr>
        <w:t xml:space="preserve">       </w:t>
      </w:r>
      <w:r>
        <w:rPr>
          <w:rFonts w:ascii="宋体" w:hAnsi="宋体"/>
          <w:b/>
          <w:sz w:val="28"/>
          <w:szCs w:val="28"/>
        </w:rPr>
        <w:t xml:space="preserve">            </w:t>
      </w:r>
      <w:r>
        <w:rPr>
          <w:rFonts w:hint="eastAsia" w:ascii="宋体" w:hAnsi="宋体"/>
          <w:b/>
          <w:sz w:val="28"/>
          <w:szCs w:val="28"/>
        </w:rPr>
        <w:t>乙方代表：</w:t>
      </w:r>
    </w:p>
    <w:sectPr>
      <w:footerReference r:id="rId3" w:type="default"/>
      <w:pgSz w:w="11906" w:h="16838"/>
      <w:pgMar w:top="1361" w:right="907" w:bottom="1361" w:left="907"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6C8F6">
    <w:pPr>
      <w:pStyle w:val="15"/>
      <w:jc w:val="center"/>
    </w:pPr>
    <w:r>
      <w:rPr>
        <w:rFonts w:hint="eastAsia"/>
      </w:rPr>
      <w:t>第</w:t>
    </w:r>
    <w:r>
      <w:fldChar w:fldCharType="begin"/>
    </w:r>
    <w:r>
      <w:instrText xml:space="preserve">PAGE   \* MERGEFORMAT</w:instrText>
    </w:r>
    <w:r>
      <w:fldChar w:fldCharType="separate"/>
    </w:r>
    <w:r>
      <w:rPr>
        <w:lang w:val="zh-CN"/>
      </w:rPr>
      <w:t>5</w:t>
    </w:r>
    <w:r>
      <w:fldChar w:fldCharType="end"/>
    </w:r>
    <w:r>
      <w:rPr>
        <w:rFonts w:hint="eastAsia"/>
      </w:rPr>
      <w:t>页共</w:t>
    </w:r>
    <w:r>
      <w:rPr>
        <w:rFonts w:hint="eastAsia"/>
        <w:lang w:val="en-US" w:eastAsia="zh-CN"/>
      </w:rPr>
      <w:t>4</w:t>
    </w:r>
    <w:r>
      <w:rPr>
        <w:rFonts w:hint="eastAsia"/>
      </w:rPr>
      <w:t>页</w:t>
    </w:r>
  </w:p>
  <w:p w14:paraId="58C453EE">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EE79D9"/>
    <w:multiLevelType w:val="multilevel"/>
    <w:tmpl w:val="0EEE79D9"/>
    <w:lvl w:ilvl="0" w:tentative="0">
      <w:start w:val="1"/>
      <w:numFmt w:val="decimal"/>
      <w:lvlText w:val="1.%1"/>
      <w:lvlJc w:val="left"/>
      <w:pPr>
        <w:tabs>
          <w:tab w:val="left" w:pos="0"/>
        </w:tabs>
      </w:pPr>
      <w:rPr>
        <w:rFonts w:hint="default" w:cs="Times New Roman"/>
      </w:rPr>
    </w:lvl>
    <w:lvl w:ilvl="1" w:tentative="0">
      <w:start w:val="1"/>
      <w:numFmt w:val="decimal"/>
      <w:lvlText w:val="%2、"/>
      <w:lvlJc w:val="left"/>
      <w:pPr>
        <w:tabs>
          <w:tab w:val="left" w:pos="1260"/>
        </w:tabs>
        <w:ind w:left="1260" w:hanging="360"/>
      </w:pPr>
      <w:rPr>
        <w:rFonts w:hint="default"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53B"/>
    <w:rsid w:val="00061431"/>
    <w:rsid w:val="00091654"/>
    <w:rsid w:val="000959B8"/>
    <w:rsid w:val="000B17B0"/>
    <w:rsid w:val="000B36FE"/>
    <w:rsid w:val="000C24CF"/>
    <w:rsid w:val="000C437A"/>
    <w:rsid w:val="000D6627"/>
    <w:rsid w:val="001119BF"/>
    <w:rsid w:val="0012561D"/>
    <w:rsid w:val="00137D1F"/>
    <w:rsid w:val="001546A8"/>
    <w:rsid w:val="001615E4"/>
    <w:rsid w:val="00175C18"/>
    <w:rsid w:val="00186E85"/>
    <w:rsid w:val="00190ED9"/>
    <w:rsid w:val="001F7EB3"/>
    <w:rsid w:val="00203425"/>
    <w:rsid w:val="00207C77"/>
    <w:rsid w:val="0021414A"/>
    <w:rsid w:val="0025319A"/>
    <w:rsid w:val="00257D83"/>
    <w:rsid w:val="0026652C"/>
    <w:rsid w:val="00270C34"/>
    <w:rsid w:val="00276A80"/>
    <w:rsid w:val="002841C1"/>
    <w:rsid w:val="0029303B"/>
    <w:rsid w:val="002963F8"/>
    <w:rsid w:val="002B51F8"/>
    <w:rsid w:val="003061F2"/>
    <w:rsid w:val="0033053B"/>
    <w:rsid w:val="00333CA9"/>
    <w:rsid w:val="00334CCC"/>
    <w:rsid w:val="003608A5"/>
    <w:rsid w:val="00373790"/>
    <w:rsid w:val="00374E0A"/>
    <w:rsid w:val="003A1D70"/>
    <w:rsid w:val="003C1AB9"/>
    <w:rsid w:val="00402C1F"/>
    <w:rsid w:val="0042695D"/>
    <w:rsid w:val="004670BA"/>
    <w:rsid w:val="004734E6"/>
    <w:rsid w:val="004D5F9B"/>
    <w:rsid w:val="004F1381"/>
    <w:rsid w:val="004F52F6"/>
    <w:rsid w:val="005122B7"/>
    <w:rsid w:val="0052658D"/>
    <w:rsid w:val="00536FD9"/>
    <w:rsid w:val="00541B65"/>
    <w:rsid w:val="00551F0C"/>
    <w:rsid w:val="00562A1D"/>
    <w:rsid w:val="005639ED"/>
    <w:rsid w:val="005706D9"/>
    <w:rsid w:val="00582D30"/>
    <w:rsid w:val="005C33A7"/>
    <w:rsid w:val="005D378D"/>
    <w:rsid w:val="00620E80"/>
    <w:rsid w:val="00633454"/>
    <w:rsid w:val="00661CA7"/>
    <w:rsid w:val="00684A49"/>
    <w:rsid w:val="00687753"/>
    <w:rsid w:val="00692261"/>
    <w:rsid w:val="006A1C00"/>
    <w:rsid w:val="006F3E54"/>
    <w:rsid w:val="00717954"/>
    <w:rsid w:val="007435FC"/>
    <w:rsid w:val="007457A9"/>
    <w:rsid w:val="00750896"/>
    <w:rsid w:val="00750E2F"/>
    <w:rsid w:val="00785A44"/>
    <w:rsid w:val="007929BD"/>
    <w:rsid w:val="007F52A1"/>
    <w:rsid w:val="008077EC"/>
    <w:rsid w:val="00816058"/>
    <w:rsid w:val="00831680"/>
    <w:rsid w:val="00891E5D"/>
    <w:rsid w:val="008969B5"/>
    <w:rsid w:val="008B3723"/>
    <w:rsid w:val="008C4F9E"/>
    <w:rsid w:val="008F0C3D"/>
    <w:rsid w:val="009022EA"/>
    <w:rsid w:val="009149C9"/>
    <w:rsid w:val="00925BE7"/>
    <w:rsid w:val="00947F03"/>
    <w:rsid w:val="009542A5"/>
    <w:rsid w:val="009577E6"/>
    <w:rsid w:val="0098284F"/>
    <w:rsid w:val="009922CD"/>
    <w:rsid w:val="009A3817"/>
    <w:rsid w:val="009B3DEB"/>
    <w:rsid w:val="009C2F93"/>
    <w:rsid w:val="009D0005"/>
    <w:rsid w:val="009D0F14"/>
    <w:rsid w:val="009E2F47"/>
    <w:rsid w:val="00A027D6"/>
    <w:rsid w:val="00A05DD7"/>
    <w:rsid w:val="00A11960"/>
    <w:rsid w:val="00A24F49"/>
    <w:rsid w:val="00A40402"/>
    <w:rsid w:val="00A61A2C"/>
    <w:rsid w:val="00A755E0"/>
    <w:rsid w:val="00A91FD7"/>
    <w:rsid w:val="00AB2F13"/>
    <w:rsid w:val="00AC467B"/>
    <w:rsid w:val="00AD4907"/>
    <w:rsid w:val="00AD7D75"/>
    <w:rsid w:val="00B42150"/>
    <w:rsid w:val="00B451C4"/>
    <w:rsid w:val="00B511C6"/>
    <w:rsid w:val="00B56E56"/>
    <w:rsid w:val="00B728E2"/>
    <w:rsid w:val="00B918EE"/>
    <w:rsid w:val="00BC3E35"/>
    <w:rsid w:val="00C0281B"/>
    <w:rsid w:val="00C374F1"/>
    <w:rsid w:val="00C4668C"/>
    <w:rsid w:val="00C76546"/>
    <w:rsid w:val="00C8163E"/>
    <w:rsid w:val="00C83F95"/>
    <w:rsid w:val="00CA1638"/>
    <w:rsid w:val="00CA70A5"/>
    <w:rsid w:val="00CE1F31"/>
    <w:rsid w:val="00CF5EA4"/>
    <w:rsid w:val="00CF7707"/>
    <w:rsid w:val="00D0510C"/>
    <w:rsid w:val="00D14041"/>
    <w:rsid w:val="00D2746E"/>
    <w:rsid w:val="00D33F92"/>
    <w:rsid w:val="00D509F8"/>
    <w:rsid w:val="00D7059B"/>
    <w:rsid w:val="00D8532F"/>
    <w:rsid w:val="00D8649F"/>
    <w:rsid w:val="00DB3AD3"/>
    <w:rsid w:val="00DC6D56"/>
    <w:rsid w:val="00DF5CE6"/>
    <w:rsid w:val="00E2124B"/>
    <w:rsid w:val="00E22DC6"/>
    <w:rsid w:val="00E27326"/>
    <w:rsid w:val="00E411B3"/>
    <w:rsid w:val="00E43687"/>
    <w:rsid w:val="00E46986"/>
    <w:rsid w:val="00E6039F"/>
    <w:rsid w:val="00E64137"/>
    <w:rsid w:val="00E67EE6"/>
    <w:rsid w:val="00E96AD9"/>
    <w:rsid w:val="00E9770C"/>
    <w:rsid w:val="00ED7856"/>
    <w:rsid w:val="00EF4FFD"/>
    <w:rsid w:val="00F138F6"/>
    <w:rsid w:val="00F143AB"/>
    <w:rsid w:val="00F14835"/>
    <w:rsid w:val="00F30148"/>
    <w:rsid w:val="00F47B83"/>
    <w:rsid w:val="00F81744"/>
    <w:rsid w:val="00FB04EE"/>
    <w:rsid w:val="00FB2FA4"/>
    <w:rsid w:val="036F102B"/>
    <w:rsid w:val="059443FB"/>
    <w:rsid w:val="09560BE1"/>
    <w:rsid w:val="0C367BD8"/>
    <w:rsid w:val="0C637867"/>
    <w:rsid w:val="0E191991"/>
    <w:rsid w:val="0F5A6E2D"/>
    <w:rsid w:val="11C81C9B"/>
    <w:rsid w:val="175D7E17"/>
    <w:rsid w:val="1927317C"/>
    <w:rsid w:val="1B807332"/>
    <w:rsid w:val="1D046BF5"/>
    <w:rsid w:val="1D3D492D"/>
    <w:rsid w:val="1DBD57A1"/>
    <w:rsid w:val="1E750E4D"/>
    <w:rsid w:val="1EE60EDC"/>
    <w:rsid w:val="22EC52E6"/>
    <w:rsid w:val="232D7245"/>
    <w:rsid w:val="242A6FAA"/>
    <w:rsid w:val="247A6B13"/>
    <w:rsid w:val="2723340E"/>
    <w:rsid w:val="2785775A"/>
    <w:rsid w:val="285147AD"/>
    <w:rsid w:val="286B23BD"/>
    <w:rsid w:val="2AB76C0A"/>
    <w:rsid w:val="2AD63A7B"/>
    <w:rsid w:val="2B672902"/>
    <w:rsid w:val="2CF95B9C"/>
    <w:rsid w:val="3281484F"/>
    <w:rsid w:val="331920F2"/>
    <w:rsid w:val="37B55678"/>
    <w:rsid w:val="384D6EB4"/>
    <w:rsid w:val="3A191B3E"/>
    <w:rsid w:val="41D20A12"/>
    <w:rsid w:val="43FD3C5F"/>
    <w:rsid w:val="459F5A73"/>
    <w:rsid w:val="45E523FA"/>
    <w:rsid w:val="46106C60"/>
    <w:rsid w:val="484C7C6A"/>
    <w:rsid w:val="48F94F72"/>
    <w:rsid w:val="4B6203D0"/>
    <w:rsid w:val="4B914094"/>
    <w:rsid w:val="4BE24FAE"/>
    <w:rsid w:val="4CBE1312"/>
    <w:rsid w:val="4D941577"/>
    <w:rsid w:val="4F9C6E1E"/>
    <w:rsid w:val="4FA41708"/>
    <w:rsid w:val="4FF44B94"/>
    <w:rsid w:val="529C459C"/>
    <w:rsid w:val="531858FE"/>
    <w:rsid w:val="541C0F3B"/>
    <w:rsid w:val="580A6C91"/>
    <w:rsid w:val="5BB64768"/>
    <w:rsid w:val="5C560D17"/>
    <w:rsid w:val="5E62678F"/>
    <w:rsid w:val="5E8012F8"/>
    <w:rsid w:val="5F2A28A4"/>
    <w:rsid w:val="60C749E6"/>
    <w:rsid w:val="614E0B4F"/>
    <w:rsid w:val="62984B5E"/>
    <w:rsid w:val="65850947"/>
    <w:rsid w:val="65903A8F"/>
    <w:rsid w:val="683622B6"/>
    <w:rsid w:val="686E0B71"/>
    <w:rsid w:val="68FB32C9"/>
    <w:rsid w:val="6C306991"/>
    <w:rsid w:val="6C471607"/>
    <w:rsid w:val="6F1E7F4E"/>
    <w:rsid w:val="6F36237D"/>
    <w:rsid w:val="6FF10E8C"/>
    <w:rsid w:val="707B5F2D"/>
    <w:rsid w:val="7121515D"/>
    <w:rsid w:val="733F7947"/>
    <w:rsid w:val="76C04FE9"/>
    <w:rsid w:val="78820262"/>
    <w:rsid w:val="79A241F0"/>
    <w:rsid w:val="79D61A3F"/>
    <w:rsid w:val="7A805B8A"/>
    <w:rsid w:val="7B3F756E"/>
    <w:rsid w:val="7BA26017"/>
    <w:rsid w:val="7BEA51D3"/>
    <w:rsid w:val="7C1E165B"/>
    <w:rsid w:val="7C436420"/>
    <w:rsid w:val="7E2A4D78"/>
    <w:rsid w:val="7E9822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6"/>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27"/>
    <w:unhideWhenUsed/>
    <w:qFormat/>
    <w:uiPriority w:val="9"/>
    <w:pPr>
      <w:keepNext/>
      <w:spacing w:before="240" w:after="60"/>
      <w:outlineLvl w:val="1"/>
    </w:pPr>
    <w:rPr>
      <w:rFonts w:ascii="Cambria" w:hAnsi="Cambria"/>
      <w:b/>
      <w:bCs/>
      <w:i/>
      <w:iCs/>
      <w:sz w:val="28"/>
      <w:szCs w:val="28"/>
    </w:rPr>
  </w:style>
  <w:style w:type="paragraph" w:styleId="4">
    <w:name w:val="heading 3"/>
    <w:basedOn w:val="1"/>
    <w:next w:val="1"/>
    <w:link w:val="28"/>
    <w:unhideWhenUsed/>
    <w:qFormat/>
    <w:uiPriority w:val="9"/>
    <w:pPr>
      <w:keepNext/>
      <w:spacing w:before="240" w:after="60"/>
      <w:outlineLvl w:val="2"/>
    </w:pPr>
    <w:rPr>
      <w:rFonts w:ascii="Cambria" w:hAnsi="Cambria"/>
      <w:b/>
      <w:bCs/>
      <w:sz w:val="26"/>
      <w:szCs w:val="26"/>
    </w:rPr>
  </w:style>
  <w:style w:type="paragraph" w:styleId="5">
    <w:name w:val="heading 4"/>
    <w:basedOn w:val="1"/>
    <w:next w:val="1"/>
    <w:link w:val="29"/>
    <w:unhideWhenUsed/>
    <w:qFormat/>
    <w:uiPriority w:val="9"/>
    <w:pPr>
      <w:keepNext/>
      <w:spacing w:before="240" w:after="60"/>
      <w:outlineLvl w:val="3"/>
    </w:pPr>
    <w:rPr>
      <w:b/>
      <w:bCs/>
      <w:sz w:val="28"/>
      <w:szCs w:val="28"/>
    </w:rPr>
  </w:style>
  <w:style w:type="paragraph" w:styleId="6">
    <w:name w:val="heading 5"/>
    <w:basedOn w:val="1"/>
    <w:next w:val="1"/>
    <w:link w:val="30"/>
    <w:unhideWhenUsed/>
    <w:qFormat/>
    <w:uiPriority w:val="9"/>
    <w:pPr>
      <w:spacing w:before="240" w:after="60"/>
      <w:outlineLvl w:val="4"/>
    </w:pPr>
    <w:rPr>
      <w:b/>
      <w:bCs/>
      <w:i/>
      <w:iCs/>
      <w:sz w:val="26"/>
      <w:szCs w:val="26"/>
    </w:rPr>
  </w:style>
  <w:style w:type="paragraph" w:styleId="7">
    <w:name w:val="heading 6"/>
    <w:basedOn w:val="1"/>
    <w:next w:val="1"/>
    <w:link w:val="31"/>
    <w:unhideWhenUsed/>
    <w:qFormat/>
    <w:uiPriority w:val="9"/>
    <w:pPr>
      <w:spacing w:before="240" w:after="60"/>
      <w:outlineLvl w:val="5"/>
    </w:pPr>
    <w:rPr>
      <w:b/>
      <w:bCs/>
      <w:sz w:val="22"/>
      <w:szCs w:val="22"/>
    </w:rPr>
  </w:style>
  <w:style w:type="paragraph" w:styleId="8">
    <w:name w:val="heading 7"/>
    <w:basedOn w:val="1"/>
    <w:next w:val="1"/>
    <w:link w:val="32"/>
    <w:unhideWhenUsed/>
    <w:qFormat/>
    <w:uiPriority w:val="9"/>
    <w:pPr>
      <w:spacing w:before="240" w:after="60"/>
      <w:outlineLvl w:val="6"/>
    </w:pPr>
  </w:style>
  <w:style w:type="paragraph" w:styleId="9">
    <w:name w:val="heading 8"/>
    <w:basedOn w:val="1"/>
    <w:next w:val="1"/>
    <w:link w:val="33"/>
    <w:unhideWhenUsed/>
    <w:qFormat/>
    <w:uiPriority w:val="9"/>
    <w:pPr>
      <w:spacing w:before="240" w:after="60"/>
      <w:outlineLvl w:val="7"/>
    </w:pPr>
    <w:rPr>
      <w:i/>
      <w:iCs/>
    </w:rPr>
  </w:style>
  <w:style w:type="paragraph" w:styleId="10">
    <w:name w:val="heading 9"/>
    <w:basedOn w:val="1"/>
    <w:next w:val="1"/>
    <w:link w:val="34"/>
    <w:unhideWhenUsed/>
    <w:qFormat/>
    <w:uiPriority w:val="9"/>
    <w:pPr>
      <w:spacing w:before="240" w:after="60"/>
      <w:outlineLvl w:val="8"/>
    </w:pPr>
    <w:rPr>
      <w:rFonts w:ascii="Cambria" w:hAnsi="Cambria"/>
      <w:sz w:val="22"/>
      <w:szCs w:val="22"/>
    </w:rPr>
  </w:style>
  <w:style w:type="character" w:default="1" w:styleId="21">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Body Text"/>
    <w:basedOn w:val="1"/>
    <w:next w:val="12"/>
    <w:qFormat/>
    <w:uiPriority w:val="0"/>
    <w:rPr>
      <w:kern w:val="0"/>
      <w:sz w:val="18"/>
    </w:rPr>
  </w:style>
  <w:style w:type="paragraph" w:customStyle="1" w:styleId="12">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3">
    <w:name w:val="Plain Text"/>
    <w:basedOn w:val="1"/>
    <w:link w:val="35"/>
    <w:qFormat/>
    <w:uiPriority w:val="99"/>
    <w:pPr>
      <w:jc w:val="both"/>
    </w:pPr>
    <w:rPr>
      <w:rFonts w:ascii="宋体" w:hAnsi="Courier New"/>
      <w:kern w:val="2"/>
      <w:sz w:val="21"/>
    </w:rPr>
  </w:style>
  <w:style w:type="paragraph" w:styleId="14">
    <w:name w:val="Balloon Text"/>
    <w:basedOn w:val="1"/>
    <w:link w:val="36"/>
    <w:unhideWhenUsed/>
    <w:uiPriority w:val="99"/>
    <w:rPr>
      <w:sz w:val="18"/>
      <w:szCs w:val="18"/>
    </w:rPr>
  </w:style>
  <w:style w:type="paragraph" w:styleId="15">
    <w:name w:val="footer"/>
    <w:basedOn w:val="1"/>
    <w:link w:val="37"/>
    <w:unhideWhenUsed/>
    <w:uiPriority w:val="99"/>
    <w:pPr>
      <w:tabs>
        <w:tab w:val="center" w:pos="4153"/>
        <w:tab w:val="right" w:pos="8306"/>
      </w:tabs>
      <w:snapToGrid w:val="0"/>
    </w:pPr>
    <w:rPr>
      <w:kern w:val="2"/>
      <w:sz w:val="18"/>
      <w:szCs w:val="18"/>
    </w:rPr>
  </w:style>
  <w:style w:type="paragraph" w:styleId="16">
    <w:name w:val="header"/>
    <w:basedOn w:val="1"/>
    <w:link w:val="38"/>
    <w:unhideWhenUsed/>
    <w:uiPriority w:val="99"/>
    <w:pPr>
      <w:pBdr>
        <w:bottom w:val="single" w:color="auto" w:sz="6" w:space="1"/>
      </w:pBdr>
      <w:tabs>
        <w:tab w:val="center" w:pos="4153"/>
        <w:tab w:val="right" w:pos="8306"/>
      </w:tabs>
      <w:snapToGrid w:val="0"/>
      <w:jc w:val="center"/>
    </w:pPr>
    <w:rPr>
      <w:kern w:val="2"/>
      <w:sz w:val="18"/>
      <w:szCs w:val="18"/>
    </w:rPr>
  </w:style>
  <w:style w:type="paragraph" w:styleId="17">
    <w:name w:val="Subtitle"/>
    <w:basedOn w:val="1"/>
    <w:next w:val="1"/>
    <w:link w:val="39"/>
    <w:qFormat/>
    <w:uiPriority w:val="11"/>
    <w:pPr>
      <w:spacing w:after="60"/>
      <w:jc w:val="center"/>
      <w:outlineLvl w:val="1"/>
    </w:pPr>
    <w:rPr>
      <w:rFonts w:ascii="Cambria" w:hAnsi="Cambria"/>
    </w:rPr>
  </w:style>
  <w:style w:type="paragraph" w:styleId="18">
    <w:name w:val="Title"/>
    <w:basedOn w:val="1"/>
    <w:next w:val="1"/>
    <w:link w:val="40"/>
    <w:qFormat/>
    <w:uiPriority w:val="10"/>
    <w:pPr>
      <w:spacing w:before="240" w:after="60"/>
      <w:jc w:val="center"/>
      <w:outlineLvl w:val="0"/>
    </w:pPr>
    <w:rPr>
      <w:rFonts w:ascii="Cambria" w:hAnsi="Cambria"/>
      <w:b/>
      <w:bCs/>
      <w:kern w:val="28"/>
      <w:sz w:val="32"/>
      <w:szCs w:val="32"/>
    </w:rPr>
  </w:style>
  <w:style w:type="table" w:styleId="20">
    <w:name w:val="Table Grid"/>
    <w:basedOn w:val="19"/>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rFonts w:cs="Times New Roman"/>
      <w:b/>
      <w:bCs/>
    </w:rPr>
  </w:style>
  <w:style w:type="character" w:styleId="23">
    <w:name w:val="FollowedHyperlink"/>
    <w:basedOn w:val="21"/>
    <w:unhideWhenUsed/>
    <w:uiPriority w:val="99"/>
    <w:rPr>
      <w:color w:val="666666"/>
      <w:u w:val="none"/>
    </w:rPr>
  </w:style>
  <w:style w:type="character" w:styleId="24">
    <w:name w:val="Emphasis"/>
    <w:basedOn w:val="21"/>
    <w:qFormat/>
    <w:uiPriority w:val="20"/>
    <w:rPr>
      <w:rFonts w:ascii="Calibri" w:hAnsi="Calibri" w:cs="Times New Roman"/>
      <w:b/>
      <w:i/>
      <w:iCs/>
    </w:rPr>
  </w:style>
  <w:style w:type="character" w:styleId="25">
    <w:name w:val="Hyperlink"/>
    <w:basedOn w:val="21"/>
    <w:unhideWhenUsed/>
    <w:qFormat/>
    <w:uiPriority w:val="99"/>
    <w:rPr>
      <w:rFonts w:cs="Times New Roman"/>
      <w:color w:val="0000FF"/>
      <w:u w:val="single"/>
    </w:rPr>
  </w:style>
  <w:style w:type="character" w:customStyle="1" w:styleId="26">
    <w:name w:val=" Char Char13"/>
    <w:basedOn w:val="21"/>
    <w:link w:val="2"/>
    <w:locked/>
    <w:uiPriority w:val="9"/>
    <w:rPr>
      <w:rFonts w:ascii="Cambria" w:hAnsi="Cambria" w:eastAsia="宋体" w:cs="Times New Roman"/>
      <w:b/>
      <w:bCs/>
      <w:kern w:val="32"/>
      <w:sz w:val="32"/>
      <w:szCs w:val="32"/>
    </w:rPr>
  </w:style>
  <w:style w:type="character" w:customStyle="1" w:styleId="27">
    <w:name w:val=" Char Char12"/>
    <w:basedOn w:val="21"/>
    <w:link w:val="3"/>
    <w:semiHidden/>
    <w:locked/>
    <w:uiPriority w:val="9"/>
    <w:rPr>
      <w:rFonts w:ascii="Cambria" w:hAnsi="Cambria" w:eastAsia="宋体" w:cs="Times New Roman"/>
      <w:b/>
      <w:bCs/>
      <w:i/>
      <w:iCs/>
      <w:sz w:val="28"/>
      <w:szCs w:val="28"/>
    </w:rPr>
  </w:style>
  <w:style w:type="character" w:customStyle="1" w:styleId="28">
    <w:name w:val=" Char Char11"/>
    <w:basedOn w:val="21"/>
    <w:link w:val="4"/>
    <w:semiHidden/>
    <w:qFormat/>
    <w:locked/>
    <w:uiPriority w:val="9"/>
    <w:rPr>
      <w:rFonts w:ascii="Cambria" w:hAnsi="Cambria" w:eastAsia="宋体" w:cs="Times New Roman"/>
      <w:b/>
      <w:bCs/>
      <w:sz w:val="26"/>
      <w:szCs w:val="26"/>
    </w:rPr>
  </w:style>
  <w:style w:type="character" w:customStyle="1" w:styleId="29">
    <w:name w:val=" Char Char10"/>
    <w:basedOn w:val="21"/>
    <w:link w:val="5"/>
    <w:semiHidden/>
    <w:locked/>
    <w:uiPriority w:val="9"/>
    <w:rPr>
      <w:rFonts w:cs="Times New Roman"/>
      <w:b/>
      <w:bCs/>
      <w:sz w:val="28"/>
      <w:szCs w:val="28"/>
    </w:rPr>
  </w:style>
  <w:style w:type="character" w:customStyle="1" w:styleId="30">
    <w:name w:val=" Char Char9"/>
    <w:basedOn w:val="21"/>
    <w:link w:val="6"/>
    <w:semiHidden/>
    <w:locked/>
    <w:uiPriority w:val="9"/>
    <w:rPr>
      <w:rFonts w:cs="Times New Roman"/>
      <w:b/>
      <w:bCs/>
      <w:i/>
      <w:iCs/>
      <w:sz w:val="26"/>
      <w:szCs w:val="26"/>
    </w:rPr>
  </w:style>
  <w:style w:type="character" w:customStyle="1" w:styleId="31">
    <w:name w:val=" Char Char8"/>
    <w:basedOn w:val="21"/>
    <w:link w:val="7"/>
    <w:semiHidden/>
    <w:qFormat/>
    <w:locked/>
    <w:uiPriority w:val="9"/>
    <w:rPr>
      <w:rFonts w:cs="Times New Roman"/>
      <w:b/>
      <w:bCs/>
    </w:rPr>
  </w:style>
  <w:style w:type="character" w:customStyle="1" w:styleId="32">
    <w:name w:val=" Char Char7"/>
    <w:basedOn w:val="21"/>
    <w:link w:val="8"/>
    <w:semiHidden/>
    <w:locked/>
    <w:uiPriority w:val="9"/>
    <w:rPr>
      <w:rFonts w:cs="Times New Roman"/>
      <w:sz w:val="24"/>
      <w:szCs w:val="24"/>
    </w:rPr>
  </w:style>
  <w:style w:type="character" w:customStyle="1" w:styleId="33">
    <w:name w:val=" Char Char6"/>
    <w:basedOn w:val="21"/>
    <w:link w:val="9"/>
    <w:semiHidden/>
    <w:locked/>
    <w:uiPriority w:val="9"/>
    <w:rPr>
      <w:rFonts w:cs="Times New Roman"/>
      <w:i/>
      <w:iCs/>
      <w:sz w:val="24"/>
      <w:szCs w:val="24"/>
    </w:rPr>
  </w:style>
  <w:style w:type="character" w:customStyle="1" w:styleId="34">
    <w:name w:val=" Char Char5"/>
    <w:basedOn w:val="21"/>
    <w:link w:val="10"/>
    <w:semiHidden/>
    <w:qFormat/>
    <w:locked/>
    <w:uiPriority w:val="9"/>
    <w:rPr>
      <w:rFonts w:ascii="Cambria" w:hAnsi="Cambria" w:eastAsia="宋体" w:cs="Times New Roman"/>
    </w:rPr>
  </w:style>
  <w:style w:type="character" w:customStyle="1" w:styleId="35">
    <w:name w:val="普通文字 Char2"/>
    <w:basedOn w:val="21"/>
    <w:link w:val="13"/>
    <w:locked/>
    <w:uiPriority w:val="0"/>
    <w:rPr>
      <w:rFonts w:ascii="宋体" w:hAnsi="Courier New" w:eastAsia="宋体" w:cs="Times New Roman"/>
      <w:sz w:val="20"/>
      <w:szCs w:val="20"/>
    </w:rPr>
  </w:style>
  <w:style w:type="character" w:customStyle="1" w:styleId="36">
    <w:name w:val=" Char Char2"/>
    <w:basedOn w:val="21"/>
    <w:link w:val="14"/>
    <w:semiHidden/>
    <w:locked/>
    <w:uiPriority w:val="99"/>
    <w:rPr>
      <w:rFonts w:ascii="Times New Roman" w:hAnsi="Times New Roman" w:eastAsia="宋体" w:cs="Times New Roman"/>
      <w:kern w:val="0"/>
      <w:sz w:val="18"/>
      <w:szCs w:val="18"/>
    </w:rPr>
  </w:style>
  <w:style w:type="character" w:customStyle="1" w:styleId="37">
    <w:name w:val=" Char Char3"/>
    <w:basedOn w:val="21"/>
    <w:link w:val="15"/>
    <w:qFormat/>
    <w:locked/>
    <w:uiPriority w:val="99"/>
    <w:rPr>
      <w:rFonts w:cs="Times New Roman"/>
      <w:sz w:val="18"/>
      <w:szCs w:val="18"/>
    </w:rPr>
  </w:style>
  <w:style w:type="character" w:customStyle="1" w:styleId="38">
    <w:name w:val=" Char Char4"/>
    <w:basedOn w:val="21"/>
    <w:link w:val="16"/>
    <w:qFormat/>
    <w:locked/>
    <w:uiPriority w:val="99"/>
    <w:rPr>
      <w:rFonts w:cs="Times New Roman"/>
      <w:sz w:val="18"/>
      <w:szCs w:val="18"/>
    </w:rPr>
  </w:style>
  <w:style w:type="character" w:customStyle="1" w:styleId="39">
    <w:name w:val=" Char Char"/>
    <w:basedOn w:val="21"/>
    <w:link w:val="17"/>
    <w:qFormat/>
    <w:locked/>
    <w:uiPriority w:val="11"/>
    <w:rPr>
      <w:rFonts w:ascii="Cambria" w:hAnsi="Cambria" w:eastAsia="宋体" w:cs="Times New Roman"/>
      <w:sz w:val="24"/>
      <w:szCs w:val="24"/>
    </w:rPr>
  </w:style>
  <w:style w:type="character" w:customStyle="1" w:styleId="40">
    <w:name w:val=" Char Char1"/>
    <w:basedOn w:val="21"/>
    <w:link w:val="18"/>
    <w:qFormat/>
    <w:locked/>
    <w:uiPriority w:val="10"/>
    <w:rPr>
      <w:rFonts w:ascii="Cambria" w:hAnsi="Cambria" w:eastAsia="宋体" w:cs="Times New Roman"/>
      <w:b/>
      <w:bCs/>
      <w:kern w:val="28"/>
      <w:sz w:val="32"/>
      <w:szCs w:val="32"/>
    </w:rPr>
  </w:style>
  <w:style w:type="character" w:customStyle="1" w:styleId="41">
    <w:name w:val="Subtle Emphasis"/>
    <w:basedOn w:val="21"/>
    <w:qFormat/>
    <w:uiPriority w:val="19"/>
    <w:rPr>
      <w:i/>
      <w:color w:val="5A5A5A"/>
    </w:rPr>
  </w:style>
  <w:style w:type="character" w:customStyle="1" w:styleId="42">
    <w:name w:val="Book Title"/>
    <w:basedOn w:val="21"/>
    <w:qFormat/>
    <w:uiPriority w:val="33"/>
    <w:rPr>
      <w:rFonts w:ascii="Cambria" w:hAnsi="Cambria" w:eastAsia="宋体" w:cs="Times New Roman"/>
      <w:b/>
      <w:i/>
      <w:sz w:val="24"/>
      <w:szCs w:val="24"/>
    </w:rPr>
  </w:style>
  <w:style w:type="character" w:customStyle="1" w:styleId="43">
    <w:name w:val="Intense Emphasis"/>
    <w:basedOn w:val="21"/>
    <w:qFormat/>
    <w:uiPriority w:val="21"/>
    <w:rPr>
      <w:rFonts w:cs="Times New Roman"/>
      <w:b/>
      <w:i/>
      <w:sz w:val="24"/>
      <w:szCs w:val="24"/>
      <w:u w:val="single"/>
    </w:rPr>
  </w:style>
  <w:style w:type="character" w:customStyle="1" w:styleId="44">
    <w:name w:val="Subtle Reference"/>
    <w:basedOn w:val="21"/>
    <w:qFormat/>
    <w:uiPriority w:val="31"/>
    <w:rPr>
      <w:rFonts w:cs="Times New Roman"/>
      <w:sz w:val="24"/>
      <w:szCs w:val="24"/>
      <w:u w:val="single"/>
    </w:rPr>
  </w:style>
  <w:style w:type="character" w:customStyle="1" w:styleId="45">
    <w:name w:val="Intense Reference"/>
    <w:basedOn w:val="21"/>
    <w:qFormat/>
    <w:uiPriority w:val="32"/>
    <w:rPr>
      <w:rFonts w:cs="Times New Roman"/>
      <w:b/>
      <w:sz w:val="24"/>
      <w:u w:val="single"/>
    </w:rPr>
  </w:style>
  <w:style w:type="character" w:customStyle="1" w:styleId="46">
    <w:name w:val="Plain Text Char"/>
    <w:basedOn w:val="21"/>
    <w:semiHidden/>
    <w:qFormat/>
    <w:uiPriority w:val="99"/>
    <w:rPr>
      <w:rFonts w:ascii="宋体" w:hAnsi="Courier New" w:cs="Courier New"/>
      <w:sz w:val="21"/>
      <w:szCs w:val="21"/>
    </w:rPr>
  </w:style>
  <w:style w:type="character" w:customStyle="1" w:styleId="47">
    <w:name w:val="Intense Quote Char"/>
    <w:basedOn w:val="21"/>
    <w:link w:val="48"/>
    <w:qFormat/>
    <w:locked/>
    <w:uiPriority w:val="30"/>
    <w:rPr>
      <w:rFonts w:cs="Times New Roman"/>
      <w:b/>
      <w:i/>
      <w:sz w:val="24"/>
    </w:rPr>
  </w:style>
  <w:style w:type="paragraph" w:customStyle="1" w:styleId="48">
    <w:name w:val="Intense Quote"/>
    <w:basedOn w:val="1"/>
    <w:next w:val="1"/>
    <w:link w:val="47"/>
    <w:qFormat/>
    <w:uiPriority w:val="30"/>
    <w:pPr>
      <w:ind w:left="720" w:right="720"/>
    </w:pPr>
    <w:rPr>
      <w:b/>
      <w:i/>
      <w:szCs w:val="22"/>
    </w:rPr>
  </w:style>
  <w:style w:type="character" w:customStyle="1" w:styleId="49">
    <w:name w:val="Quote Char"/>
    <w:basedOn w:val="21"/>
    <w:link w:val="50"/>
    <w:qFormat/>
    <w:locked/>
    <w:uiPriority w:val="29"/>
    <w:rPr>
      <w:rFonts w:cs="Times New Roman"/>
      <w:i/>
      <w:sz w:val="24"/>
      <w:szCs w:val="24"/>
    </w:rPr>
  </w:style>
  <w:style w:type="paragraph" w:customStyle="1" w:styleId="50">
    <w:name w:val="Quote"/>
    <w:basedOn w:val="1"/>
    <w:next w:val="1"/>
    <w:link w:val="49"/>
    <w:qFormat/>
    <w:uiPriority w:val="29"/>
    <w:rPr>
      <w:i/>
    </w:rPr>
  </w:style>
  <w:style w:type="paragraph" w:customStyle="1" w:styleId="51">
    <w:name w:val="No Spacing"/>
    <w:basedOn w:val="1"/>
    <w:qFormat/>
    <w:uiPriority w:val="1"/>
    <w:rPr>
      <w:szCs w:val="32"/>
    </w:rPr>
  </w:style>
  <w:style w:type="paragraph" w:customStyle="1" w:styleId="52">
    <w:name w:val="List Paragraph"/>
    <w:basedOn w:val="1"/>
    <w:qFormat/>
    <w:uiPriority w:val="34"/>
    <w:pPr>
      <w:ind w:left="720"/>
      <w:contextualSpacing/>
    </w:pPr>
  </w:style>
  <w:style w:type="paragraph" w:customStyle="1" w:styleId="53">
    <w:name w:val="Char1"/>
    <w:basedOn w:val="1"/>
    <w:qFormat/>
    <w:uiPriority w:val="0"/>
    <w:pPr>
      <w:spacing w:after="160" w:line="240" w:lineRule="exact"/>
    </w:pPr>
    <w:rPr>
      <w:rFonts w:ascii="Verdana" w:hAnsi="Verdana"/>
      <w:sz w:val="20"/>
      <w:szCs w:val="20"/>
      <w:lang w:eastAsia="en-US"/>
    </w:rPr>
  </w:style>
  <w:style w:type="paragraph" w:customStyle="1" w:styleId="54">
    <w:name w:val="Char"/>
    <w:basedOn w:val="1"/>
    <w:qFormat/>
    <w:uiPriority w:val="0"/>
    <w:pPr>
      <w:spacing w:after="160" w:line="240" w:lineRule="exact"/>
    </w:pPr>
    <w:rPr>
      <w:rFonts w:ascii="Verdana" w:hAnsi="Verdana"/>
      <w:sz w:val="20"/>
      <w:lang w:eastAsia="en-US"/>
    </w:rPr>
  </w:style>
  <w:style w:type="paragraph" w:customStyle="1" w:styleId="55">
    <w:name w:val="TOC Heading"/>
    <w:basedOn w:val="2"/>
    <w:next w:val="1"/>
    <w:unhideWhenUsed/>
    <w:qFormat/>
    <w:uiPriority w:val="39"/>
    <w:pPr>
      <w:outlineLvl w:val="9"/>
    </w:pPr>
  </w:style>
  <w:style w:type="table" w:customStyle="1" w:styleId="56">
    <w:name w:val="Table Normal"/>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57">
    <w:name w:val="Table Paragraph"/>
    <w:basedOn w:val="1"/>
    <w:qFormat/>
    <w:uiPriority w:val="1"/>
    <w:pPr>
      <w:spacing w:before="51"/>
      <w:jc w:val="center"/>
    </w:pPr>
    <w:rPr>
      <w:rFonts w:ascii="Arial" w:hAnsi="Arial" w:eastAsia="Arial" w:cs="Ari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1160</Words>
  <Characters>1350</Characters>
  <Lines>12</Lines>
  <Paragraphs>3</Paragraphs>
  <TotalTime>2</TotalTime>
  <ScaleCrop>false</ScaleCrop>
  <LinksUpToDate>false</LinksUpToDate>
  <CharactersWithSpaces>1540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2015-05-22T09:45:00Z</dcterms:created>
  <dc:creator>SunRongnian</dc:creator>
  <cp:lastModifiedBy>郭伟</cp:lastModifiedBy>
  <dcterms:modified xsi:type="dcterms:W3CDTF">2026-05-12T01:08:49Z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59E3FB325BE24F45AEAA5AA2B6E43657_13</vt:lpwstr>
  </property>
  <property fmtid="{D5CDD505-2E9C-101B-9397-08002B2CF9AE}" pid="4" name="KSOTemplateDocerSaveRecord">
    <vt:lpwstr>eyJoZGlkIjoiZjVjZDkwOTdiYWM4NGUzNWVhNzU5MzMzYTYxMmI3MjAiLCJ1c2VySWQiOiIxNjQ4MzMxMDk4In0=</vt:lpwstr>
  </property>
</Properties>
</file>